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DAA" w:rsidRPr="00A4601A" w:rsidRDefault="00A4601A" w:rsidP="00A4601A">
      <w:pPr>
        <w:pStyle w:val="Heading1"/>
        <w:tabs>
          <w:tab w:val="left" w:pos="2805"/>
          <w:tab w:val="center" w:pos="5043"/>
        </w:tabs>
        <w:rPr>
          <w:rFonts w:ascii="Tahoma" w:hAnsi="Tahoma" w:cs="Tahoma"/>
        </w:rPr>
      </w:pPr>
      <w:r>
        <w:rPr>
          <w:rFonts w:ascii="Tahoma" w:hAnsi="Tahoma" w:cs="Tahoma"/>
        </w:rPr>
        <w:tab/>
      </w:r>
      <w:r>
        <w:rPr>
          <w:rFonts w:ascii="Tahoma" w:hAnsi="Tahoma" w:cs="Tahoma"/>
        </w:rPr>
        <w:tab/>
      </w:r>
      <w:r w:rsidR="00614DAA" w:rsidRPr="00A4601A">
        <w:rPr>
          <w:rFonts w:ascii="Tahoma" w:hAnsi="Tahoma" w:cs="Tahoma"/>
        </w:rPr>
        <w:t>РЕЧНИК</w:t>
      </w:r>
    </w:p>
    <w:p w:rsidR="00614DAA" w:rsidRPr="00A4601A" w:rsidRDefault="00614DAA" w:rsidP="00614DAA">
      <w:pPr>
        <w:spacing w:after="0" w:line="240" w:lineRule="auto"/>
        <w:jc w:val="both"/>
        <w:rPr>
          <w:rFonts w:ascii="Tahoma" w:hAnsi="Tahoma" w:cs="Tahoma"/>
          <w:sz w:val="20"/>
          <w:szCs w:val="20"/>
          <w:lang w:val="sr-Cyrl-CS"/>
        </w:rPr>
      </w:pPr>
    </w:p>
    <w:tbl>
      <w:tblPr>
        <w:tblStyle w:val="TableGrid"/>
        <w:tblW w:w="5000" w:type="pct"/>
        <w:tblLook w:val="04A0"/>
      </w:tblPr>
      <w:tblGrid>
        <w:gridCol w:w="10302"/>
      </w:tblGrid>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КРОВНИ ЗАКОН О ОБРАЗОВАЊУ </w:t>
            </w:r>
            <w:r w:rsidRPr="00D96109">
              <w:rPr>
                <w:rFonts w:ascii="Tahoma" w:hAnsi="Tahoma" w:cs="Tahoma"/>
                <w:sz w:val="20"/>
                <w:szCs w:val="20"/>
                <w:lang w:val="sr-Cyrl-CS"/>
              </w:rPr>
              <w:t>је колоквијални назив за Закон о основама с</w:t>
            </w:r>
            <w:r w:rsidR="003E0939" w:rsidRPr="00D96109">
              <w:rPr>
                <w:rFonts w:ascii="Tahoma" w:hAnsi="Tahoma" w:cs="Tahoma"/>
                <w:sz w:val="20"/>
                <w:szCs w:val="20"/>
                <w:lang w:val="sr-Cyrl-CS"/>
              </w:rPr>
              <w:t>истема образовања и васпитања. „Кровни“</w:t>
            </w:r>
            <w:r w:rsidR="00DE1B45" w:rsidRPr="00D96109">
              <w:rPr>
                <w:rFonts w:ascii="Tahoma" w:hAnsi="Tahoma" w:cs="Tahoma"/>
                <w:sz w:val="20"/>
                <w:szCs w:val="20"/>
                <w:lang w:val="sr-Cyrl-CS"/>
              </w:rPr>
              <w:t xml:space="preserve"> или </w:t>
            </w:r>
            <w:r w:rsidR="00DE1B45" w:rsidRPr="001C7F85">
              <w:rPr>
                <w:rFonts w:ascii="Tahoma" w:hAnsi="Tahoma" w:cs="Tahoma"/>
                <w:sz w:val="20"/>
                <w:szCs w:val="20"/>
                <w:lang w:val="sr-Cyrl-CS"/>
              </w:rPr>
              <w:t>„</w:t>
            </w:r>
            <w:r w:rsidR="00DE1B45" w:rsidRPr="00D96109">
              <w:rPr>
                <w:rFonts w:ascii="Tahoma" w:hAnsi="Tahoma" w:cs="Tahoma"/>
                <w:sz w:val="20"/>
                <w:szCs w:val="20"/>
                <w:lang w:val="sr-Cyrl-CS"/>
              </w:rPr>
              <w:t>општи“</w:t>
            </w:r>
            <w:r w:rsidRPr="00D96109">
              <w:rPr>
                <w:rFonts w:ascii="Tahoma" w:hAnsi="Tahoma" w:cs="Tahoma"/>
                <w:sz w:val="20"/>
                <w:szCs w:val="20"/>
                <w:lang w:val="sr-Cyrl-CS"/>
              </w:rPr>
              <w:t xml:space="preserve"> закон зато што је основа за израду посебних закона као што су </w:t>
            </w:r>
            <w:r w:rsidRPr="00D96109">
              <w:rPr>
                <w:rFonts w:ascii="Tahoma" w:hAnsi="Tahoma" w:cs="Tahoma"/>
                <w:i/>
                <w:sz w:val="20"/>
                <w:szCs w:val="20"/>
                <w:lang w:val="sr-Cyrl-CS"/>
              </w:rPr>
              <w:t>Закон о основном образовању и васпитању</w:t>
            </w:r>
            <w:r w:rsidRPr="00D96109">
              <w:rPr>
                <w:rFonts w:ascii="Tahoma" w:hAnsi="Tahoma" w:cs="Tahoma"/>
                <w:sz w:val="20"/>
                <w:szCs w:val="20"/>
                <w:lang w:val="sr-Cyrl-CS"/>
              </w:rPr>
              <w:t xml:space="preserve">, </w:t>
            </w:r>
            <w:r w:rsidRPr="00D96109">
              <w:rPr>
                <w:rFonts w:ascii="Tahoma" w:hAnsi="Tahoma" w:cs="Tahoma"/>
                <w:i/>
                <w:sz w:val="20"/>
                <w:szCs w:val="20"/>
                <w:lang w:val="sr-Cyrl-CS"/>
              </w:rPr>
              <w:t>Закон о средњем образовању и васпитању</w:t>
            </w:r>
            <w:r w:rsidRPr="00D96109">
              <w:rPr>
                <w:rFonts w:ascii="Tahoma" w:hAnsi="Tahoma" w:cs="Tahoma"/>
                <w:sz w:val="20"/>
                <w:szCs w:val="20"/>
                <w:lang w:val="sr-Cyrl-CS"/>
              </w:rPr>
              <w:t xml:space="preserve">, </w:t>
            </w:r>
            <w:r w:rsidRPr="00D96109">
              <w:rPr>
                <w:rFonts w:ascii="Tahoma" w:hAnsi="Tahoma" w:cs="Tahoma"/>
                <w:i/>
                <w:sz w:val="20"/>
                <w:szCs w:val="20"/>
                <w:lang w:val="sr-Cyrl-CS"/>
              </w:rPr>
              <w:t>Закон о образова</w:t>
            </w:r>
            <w:r w:rsidR="009D6102" w:rsidRPr="00D96109">
              <w:rPr>
                <w:rFonts w:ascii="Tahoma" w:hAnsi="Tahoma" w:cs="Tahoma"/>
                <w:i/>
                <w:sz w:val="20"/>
                <w:szCs w:val="20"/>
                <w:lang w:val="sr-Cyrl-CS"/>
              </w:rPr>
              <w:t xml:space="preserve">њу одраслих, Закон о уџбеницима </w:t>
            </w:r>
            <w:r w:rsidRPr="00D96109">
              <w:rPr>
                <w:rFonts w:ascii="Tahoma" w:hAnsi="Tahoma" w:cs="Tahoma"/>
                <w:i/>
                <w:sz w:val="20"/>
                <w:szCs w:val="20"/>
                <w:lang w:val="sr-Cyrl-CS"/>
              </w:rPr>
              <w:t>и другим наставним средствима</w:t>
            </w:r>
            <w:r w:rsidRPr="00D96109">
              <w:rPr>
                <w:rFonts w:ascii="Tahoma" w:hAnsi="Tahoma" w:cs="Tahoma"/>
                <w:sz w:val="20"/>
                <w:szCs w:val="20"/>
                <w:lang w:val="sr-Cyrl-CS"/>
              </w:rPr>
              <w:t>.</w:t>
            </w: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КОМПЕТЕНЦИЈЕ </w:t>
            </w:r>
          </w:p>
        </w:tc>
      </w:tr>
      <w:tr w:rsidR="00614DAA" w:rsidRPr="005A1849"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Компетенција </w:t>
            </w:r>
            <w:r w:rsidRPr="00D96109">
              <w:rPr>
                <w:rFonts w:ascii="Tahoma" w:hAnsi="Tahoma" w:cs="Tahoma"/>
                <w:sz w:val="20"/>
                <w:szCs w:val="20"/>
                <w:lang w:val="sr-Cyrl-CS"/>
              </w:rPr>
              <w:t>је скуп повезаних знања, вештина, ставова и способности које једној особи омогућавају да делује ефикасно у одређеној ситуацији, односно компетенција подразумева комбинацију знања, вештина, ставова и способности потребних да се обави одређена активност у датом контексту, реалној ситуацији.</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Опште/међупредметне компетенције </w:t>
            </w:r>
            <w:r w:rsidRPr="00D96109">
              <w:rPr>
                <w:rFonts w:ascii="Tahoma" w:hAnsi="Tahoma" w:cs="Tahoma"/>
                <w:sz w:val="20"/>
                <w:szCs w:val="20"/>
                <w:lang w:val="sr-Cyrl-CS"/>
              </w:rPr>
              <w:t>представљају скуп знања, вештина и ставова које се могу применити у различитим ситуацијама и контекстима и које се могу употребити за постизање више циљева при решавању различитих проблема и задатака. Нису везане за један наставни предмет већ се протежу кроз више предмета и школа и наставници су у обавези да их развијају. Неопходне су свим ученицима за њихово лично остварење и развој, укључивање у друштвене токове и запошљавање. Развијају се током образовања и чине основу за целоживотно учење. У Републици Србији, као најрелевантније за припрему ученика да активно и одговорно учествују у друштву и за целоживотно учење дефинисане су следеће опште/међупредметне компетенције: компетенција за целоживотно учење,</w:t>
            </w:r>
            <w:r w:rsidR="00C5517F" w:rsidRPr="00D96109">
              <w:rPr>
                <w:rFonts w:ascii="Tahoma" w:hAnsi="Tahoma" w:cs="Tahoma"/>
                <w:sz w:val="20"/>
                <w:szCs w:val="20"/>
                <w:lang w:val="sr-Cyrl-CS"/>
              </w:rPr>
              <w:t xml:space="preserve"> комуникација, рад с подацима и </w:t>
            </w:r>
            <w:r w:rsidRPr="00D96109">
              <w:rPr>
                <w:rFonts w:ascii="Tahoma" w:hAnsi="Tahoma" w:cs="Tahoma"/>
                <w:sz w:val="20"/>
                <w:szCs w:val="20"/>
                <w:lang w:val="sr-Cyrl-CS"/>
              </w:rPr>
              <w:t>информацијама, дигитална компетенција, решавање проблема, сарадња, одговорно учешће у демократском друштву, одговоран однос према здрављу, одговоран однос према околини, естетичка компетенција, предузимљивост и оријентација ка предузетништву.</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Општа предметна компетенција </w:t>
            </w:r>
            <w:r w:rsidRPr="00D96109">
              <w:rPr>
                <w:rFonts w:ascii="Tahoma" w:hAnsi="Tahoma" w:cs="Tahoma"/>
                <w:sz w:val="20"/>
                <w:szCs w:val="20"/>
                <w:lang w:val="sr-Cyrl-CS"/>
              </w:rPr>
              <w:t>представља скуп знања, вештина и ставова које се развијају у оквиру једно</w:t>
            </w:r>
            <w:r w:rsidR="00F25251" w:rsidRPr="00D96109">
              <w:rPr>
                <w:rFonts w:ascii="Tahoma" w:hAnsi="Tahoma" w:cs="Tahoma"/>
                <w:sz w:val="20"/>
                <w:szCs w:val="20"/>
                <w:lang w:val="sr-Cyrl-CS"/>
              </w:rPr>
              <w:t xml:space="preserve">г наставног предмета. Показује: </w:t>
            </w:r>
            <w:r w:rsidRPr="00D96109">
              <w:rPr>
                <w:rFonts w:ascii="Tahoma" w:hAnsi="Tahoma" w:cs="Tahoma"/>
                <w:sz w:val="20"/>
                <w:szCs w:val="20"/>
                <w:lang w:val="sr-Cyrl-CS"/>
              </w:rPr>
              <w:t xml:space="preserve">сврху постојања наставног предмета у систему образовања; шта ће ученици од онога што су учили у оквиру наставног предмета примењивати у животу, у различитим ситуацијама и контекстима.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Специфичне предметне компетенције </w:t>
            </w:r>
            <w:r w:rsidRPr="00D96109">
              <w:rPr>
                <w:rFonts w:ascii="Tahoma" w:hAnsi="Tahoma" w:cs="Tahoma"/>
                <w:sz w:val="20"/>
                <w:szCs w:val="20"/>
                <w:lang w:val="sr-Cyrl-CS"/>
              </w:rPr>
              <w:t>представља</w:t>
            </w:r>
            <w:r w:rsidR="00F6315E" w:rsidRPr="00D96109">
              <w:rPr>
                <w:rFonts w:ascii="Tahoma" w:hAnsi="Tahoma" w:cs="Tahoma"/>
                <w:sz w:val="20"/>
                <w:szCs w:val="20"/>
                <w:lang w:val="sr-Cyrl-CS"/>
              </w:rPr>
              <w:t>ју</w:t>
            </w:r>
            <w:r w:rsidRPr="00D96109">
              <w:rPr>
                <w:rFonts w:ascii="Tahoma" w:hAnsi="Tahoma" w:cs="Tahoma"/>
                <w:sz w:val="20"/>
                <w:szCs w:val="20"/>
                <w:lang w:val="sr-Cyrl-CS"/>
              </w:rPr>
              <w:t xml:space="preserve"> ск</w:t>
            </w:r>
            <w:r w:rsidR="00F70D1F" w:rsidRPr="00D96109">
              <w:rPr>
                <w:rFonts w:ascii="Tahoma" w:hAnsi="Tahoma" w:cs="Tahoma"/>
                <w:sz w:val="20"/>
                <w:szCs w:val="20"/>
                <w:lang w:val="sr-Cyrl-CS"/>
              </w:rPr>
              <w:t>уп знања, вештина и ставова који</w:t>
            </w:r>
            <w:r w:rsidRPr="00D96109">
              <w:rPr>
                <w:rFonts w:ascii="Tahoma" w:hAnsi="Tahoma" w:cs="Tahoma"/>
                <w:sz w:val="20"/>
                <w:szCs w:val="20"/>
                <w:lang w:val="sr-Cyrl-CS"/>
              </w:rPr>
              <w:t xml:space="preserve"> се развијају у оквиру кључних области наставног предмета. Показују сврху постојања кључних области у оквиру наставног предмета и зашто су баш те области потребне ученицима, шта ће у реалном животу примењивати од онога што су у оквиру кључних области учили.</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Образовање засновано на компетенцијама </w:t>
            </w:r>
            <w:r w:rsidRPr="00D96109">
              <w:rPr>
                <w:rFonts w:ascii="Tahoma" w:hAnsi="Tahoma" w:cs="Tahoma"/>
                <w:sz w:val="20"/>
                <w:szCs w:val="20"/>
                <w:lang w:val="sr-Cyrl-CS"/>
              </w:rPr>
              <w:t xml:space="preserve">је усмерено на развој компетенција, како општих/међупредметних тако и предметних (опште и специфичне), односно образовање које карактерише динамично комбиновање и интегрисање знања, вештина и ставова који су функционално применљиви и релевантни за различите реалне ситуације. Овако постављено образовање подржава концепт целоживотног учења у коме полазиште учења и наставе представља ученик а наука и из ње изведени предметни и међупредметни садржаји постају средство, инструмент за развијање компетенција. Приступ усмерен на развој компетенција представља квалитетан излаз из приступа заснованог на садржајима у коме су наставни програми преоптерећени великом количином садржаја као резултат раста научних сазнања. Такође доприноси припреми ученика да буду конкурентни и функционални у друштву заснованом на знању, да испуњавају своје грађанске обавезе и доприносе развоју друштва и привреде. </w:t>
            </w: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КУРИКУЛУМ</w:t>
            </w:r>
            <w:r w:rsidRPr="00D96109">
              <w:rPr>
                <w:rFonts w:ascii="Tahoma" w:hAnsi="Tahoma" w:cs="Tahoma"/>
                <w:sz w:val="20"/>
                <w:szCs w:val="20"/>
                <w:lang w:val="sr-Cyrl-CS"/>
              </w:rPr>
              <w:t xml:space="preserve"> </w:t>
            </w:r>
          </w:p>
        </w:tc>
      </w:tr>
      <w:tr w:rsidR="00614DAA" w:rsidRPr="005A1849"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Курикулум - </w:t>
            </w:r>
            <w:r w:rsidRPr="00D96109">
              <w:rPr>
                <w:rFonts w:ascii="Tahoma" w:hAnsi="Tahoma" w:cs="Tahoma"/>
                <w:sz w:val="20"/>
                <w:szCs w:val="20"/>
                <w:lang w:val="sr-Cyrl-CS"/>
              </w:rPr>
              <w:t>У савременим речницима, курикулум у свом нај</w:t>
            </w:r>
            <w:r w:rsidR="00744527" w:rsidRPr="00D96109">
              <w:rPr>
                <w:rFonts w:ascii="Tahoma" w:hAnsi="Tahoma" w:cs="Tahoma"/>
                <w:sz w:val="20"/>
                <w:szCs w:val="20"/>
                <w:lang w:val="sr-Cyrl-CS"/>
              </w:rPr>
              <w:t xml:space="preserve">општијем смислу означава групу, </w:t>
            </w:r>
            <w:r w:rsidRPr="00D96109">
              <w:rPr>
                <w:rFonts w:ascii="Tahoma" w:hAnsi="Tahoma" w:cs="Tahoma"/>
                <w:sz w:val="20"/>
                <w:szCs w:val="20"/>
                <w:lang w:val="sr-Cyrl-CS"/>
              </w:rPr>
              <w:t>скуп предмета или курсева које похађају ученици или студенти у једној образовној институцији - школи или универзитету. Етимолошки, термин „курикулум“ потиче од латинског глагола „</w:t>
            </w:r>
            <w:r w:rsidRPr="00D96109">
              <w:rPr>
                <w:rFonts w:ascii="Tahoma" w:hAnsi="Tahoma" w:cs="Tahoma"/>
                <w:sz w:val="20"/>
                <w:szCs w:val="20"/>
              </w:rPr>
              <w:t>currere</w:t>
            </w:r>
            <w:r w:rsidRPr="00D96109">
              <w:rPr>
                <w:rFonts w:ascii="Tahoma" w:hAnsi="Tahoma" w:cs="Tahoma"/>
                <w:sz w:val="20"/>
                <w:szCs w:val="20"/>
                <w:lang w:val="sr-Cyrl-CS"/>
              </w:rPr>
              <w:t xml:space="preserve">“ који значи трчати, убрзано се кретати, путовати, наставити пут, док је „курикулум“ дословце означава курс путање кретања. Историја образовања и стручне дискусија о појму и значењу курикулума не нуде доследну употребу овог </w:t>
            </w:r>
            <w:r w:rsidRPr="00D96109">
              <w:rPr>
                <w:rFonts w:ascii="Tahoma" w:hAnsi="Tahoma" w:cs="Tahoma"/>
                <w:sz w:val="20"/>
                <w:szCs w:val="20"/>
                <w:lang w:val="sr-Cyrl-CS"/>
              </w:rPr>
              <w:lastRenderedPageBreak/>
              <w:t xml:space="preserve">термина. Ипак, за већину стручњака и аутора, курикулум се односи на школу и организовани процес учења који ученици/студенти похађају током одређених раздобља живота и који дефинише: (1) зашто, (2) шта, (3) када, (4) где, (5) како, (6) са ким уче и (7) колико добро. </w:t>
            </w: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lastRenderedPageBreak/>
              <w:t xml:space="preserve">СТАНДАРДИ </w:t>
            </w:r>
          </w:p>
        </w:tc>
      </w:tr>
      <w:tr w:rsidR="00614DAA" w:rsidRPr="005A1849"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Стандарди образовања </w:t>
            </w:r>
            <w:r w:rsidRPr="00D96109">
              <w:rPr>
                <w:rFonts w:ascii="Tahoma" w:hAnsi="Tahoma" w:cs="Tahoma"/>
                <w:sz w:val="20"/>
                <w:szCs w:val="20"/>
                <w:lang w:val="sr-Cyrl-CS"/>
              </w:rPr>
              <w:t xml:space="preserve">дефинишу знање и вештине које би ученици требало да имају у одређеним тачкама током процеса школовања.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Стандарди постигнућа </w:t>
            </w:r>
            <w:r w:rsidRPr="00D96109">
              <w:rPr>
                <w:rFonts w:ascii="Tahoma" w:hAnsi="Tahoma" w:cs="Tahoma"/>
                <w:sz w:val="20"/>
                <w:szCs w:val="20"/>
                <w:lang w:val="sr-Cyrl-CS"/>
              </w:rPr>
              <w:t>су искази који показују суштинска знања и вештине које ученици треба да постигну на крају одређеног циклуса/нивоа образовања и васпитања, односно показатељи онога шта ученик зна, може и уме да уради на крају одређеног образовног циклуса/нивоа. Они су мерни инструмент којим се мери степен остварености исхода и развијености компетенција. Омогућавају проверу ефективности учења и усмеравају фокус рада од подучавања ка учењу, од наставника ка ученику. Показују наставницима шта треба да науче ученике, а ученицима шта се од њих очекује, шта треба да науче и како ће се њихово учење проверавати, чиме ученици преузимају већу одговорност за сопствено учење јер им је познато шта се од њих очекује.</w:t>
            </w: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ИСХОДИ </w:t>
            </w:r>
          </w:p>
        </w:tc>
      </w:tr>
      <w:tr w:rsidR="00614DAA" w:rsidRPr="005A1849" w:rsidTr="003D3723">
        <w:tc>
          <w:tcPr>
            <w:tcW w:w="5000" w:type="pct"/>
          </w:tcPr>
          <w:p w:rsidR="00614DAA" w:rsidRPr="00D96109" w:rsidRDefault="00614DAA" w:rsidP="00861E37">
            <w:pPr>
              <w:tabs>
                <w:tab w:val="left" w:pos="1152"/>
              </w:tabs>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Исходи </w:t>
            </w:r>
            <w:r w:rsidRPr="00D96109">
              <w:rPr>
                <w:rFonts w:ascii="Tahoma" w:hAnsi="Tahoma" w:cs="Tahoma"/>
                <w:sz w:val="20"/>
                <w:szCs w:val="20"/>
                <w:lang w:val="sr-Cyrl-CS"/>
              </w:rPr>
              <w:t>су очекивани резултати учења, показатељи онога шта ученик треба да зна, разуме, може и уме да уради на крају разреда, циклуса или нивоа образовања, односно шта је научио током процеса наставе. Истовремено указују на то шта је за предмет кључно, а шта су основне, базичне идеје предмета, шта је из програма предмета важно дубоко разумети као основу за даље целоживотно учење, која специфична знања и вештине треба поставити као резултате учења јер су важна подлога за даље учење и ефикасно деловање у животу.</w:t>
            </w:r>
          </w:p>
          <w:p w:rsidR="00614DAA" w:rsidRPr="00D96109" w:rsidRDefault="00614DAA" w:rsidP="00861E37">
            <w:pPr>
              <w:tabs>
                <w:tab w:val="left" w:pos="1152"/>
              </w:tabs>
              <w:spacing w:after="0"/>
              <w:jc w:val="both"/>
              <w:rPr>
                <w:rFonts w:ascii="Tahoma" w:hAnsi="Tahoma" w:cs="Tahoma"/>
                <w:b/>
                <w:sz w:val="20"/>
                <w:szCs w:val="20"/>
                <w:lang w:val="sr-Cyrl-CS"/>
              </w:rPr>
            </w:pPr>
          </w:p>
          <w:p w:rsidR="00614DAA" w:rsidRPr="00D96109" w:rsidRDefault="00614DAA" w:rsidP="00861E37">
            <w:pPr>
              <w:tabs>
                <w:tab w:val="left" w:pos="1152"/>
              </w:tabs>
              <w:spacing w:after="0"/>
              <w:jc w:val="both"/>
              <w:rPr>
                <w:rFonts w:ascii="Tahoma" w:hAnsi="Tahoma" w:cs="Tahoma"/>
                <w:sz w:val="20"/>
                <w:szCs w:val="20"/>
                <w:lang w:val="sr-Cyrl-CS"/>
              </w:rPr>
            </w:pPr>
            <w:r w:rsidRPr="00D96109">
              <w:rPr>
                <w:rFonts w:ascii="Tahoma" w:hAnsi="Tahoma" w:cs="Tahoma"/>
                <w:b/>
                <w:sz w:val="20"/>
                <w:szCs w:val="20"/>
                <w:lang w:val="sr-Cyrl-CS"/>
              </w:rPr>
              <w:t xml:space="preserve">Исходи образовања и васпитања </w:t>
            </w:r>
            <w:r w:rsidRPr="00D96109">
              <w:rPr>
                <w:rFonts w:ascii="Tahoma" w:hAnsi="Tahoma" w:cs="Tahoma"/>
                <w:sz w:val="20"/>
                <w:szCs w:val="20"/>
                <w:lang w:val="sr-Cyrl-CS"/>
              </w:rPr>
              <w:t>представљају очекиване</w:t>
            </w:r>
            <w:r w:rsidRPr="00D96109">
              <w:rPr>
                <w:rFonts w:ascii="Tahoma" w:hAnsi="Tahoma" w:cs="Tahoma"/>
                <w:b/>
                <w:sz w:val="20"/>
                <w:szCs w:val="20"/>
                <w:lang w:val="sr-Cyrl-CS"/>
              </w:rPr>
              <w:t xml:space="preserve"> </w:t>
            </w:r>
            <w:r w:rsidRPr="00D96109">
              <w:rPr>
                <w:rFonts w:ascii="Tahoma" w:hAnsi="Tahoma" w:cs="Tahoma"/>
                <w:sz w:val="20"/>
                <w:szCs w:val="20"/>
                <w:lang w:val="sr-Cyrl-CS"/>
              </w:rPr>
              <w:t xml:space="preserve">резултате целокупног процеса образовања и васпитања и показују која знања, вештине и ставове, односно компетенције су стекла деца, ученици и одрасли полазници током процеса образовања и васпитања. </w:t>
            </w:r>
            <w:r w:rsidRPr="00D96109">
              <w:rPr>
                <w:rFonts w:ascii="Tahoma" w:hAnsi="Tahoma" w:cs="Tahoma"/>
                <w:i/>
                <w:sz w:val="20"/>
                <w:szCs w:val="20"/>
                <w:lang w:val="sr-Cyrl-CS"/>
              </w:rPr>
              <w:t>Закон о основама система образовања и васпитања (Службени гласник РС</w:t>
            </w:r>
            <w:r w:rsidRPr="00D96109">
              <w:rPr>
                <w:rFonts w:ascii="Tahoma" w:hAnsi="Tahoma" w:cs="Tahoma"/>
                <w:sz w:val="20"/>
                <w:szCs w:val="20"/>
                <w:lang w:val="sr-Cyrl-CS"/>
              </w:rPr>
              <w:t>, бр. 72/09, 52/11 и 55/13)</w:t>
            </w:r>
            <w:r w:rsidRPr="00D96109">
              <w:rPr>
                <w:rFonts w:ascii="Tahoma" w:hAnsi="Tahoma" w:cs="Tahoma"/>
                <w:i/>
                <w:sz w:val="20"/>
                <w:szCs w:val="20"/>
                <w:lang w:val="sr-Cyrl-CS"/>
              </w:rPr>
              <w:t xml:space="preserve"> </w:t>
            </w:r>
            <w:r w:rsidRPr="00D96109">
              <w:rPr>
                <w:rFonts w:ascii="Tahoma" w:hAnsi="Tahoma" w:cs="Tahoma"/>
                <w:sz w:val="20"/>
                <w:szCs w:val="20"/>
                <w:lang w:val="sr-Cyrl-CS"/>
              </w:rPr>
              <w:t>у члану</w:t>
            </w:r>
            <w:r w:rsidR="002C61E6" w:rsidRPr="00D96109">
              <w:rPr>
                <w:rFonts w:ascii="Tahoma" w:hAnsi="Tahoma" w:cs="Tahoma"/>
                <w:sz w:val="20"/>
                <w:szCs w:val="20"/>
                <w:lang w:val="sr-Cyrl-CS"/>
              </w:rPr>
              <w:t xml:space="preserve"> 5</w:t>
            </w:r>
            <w:r w:rsidRPr="00D96109">
              <w:rPr>
                <w:rFonts w:ascii="Tahoma" w:hAnsi="Tahoma" w:cs="Tahoma"/>
                <w:sz w:val="20"/>
                <w:szCs w:val="20"/>
                <w:lang w:val="sr-Cyrl-CS"/>
              </w:rPr>
              <w:t xml:space="preserve"> дефинише опште исходе образовања и васпитања.</w:t>
            </w:r>
          </w:p>
          <w:p w:rsidR="00614DAA" w:rsidRPr="00D96109" w:rsidRDefault="00614DAA" w:rsidP="00861E37">
            <w:pPr>
              <w:tabs>
                <w:tab w:val="left" w:pos="1152"/>
              </w:tabs>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Предметни исходи </w:t>
            </w:r>
            <w:r w:rsidRPr="00D96109">
              <w:rPr>
                <w:rFonts w:ascii="Tahoma" w:hAnsi="Tahoma" w:cs="Tahoma"/>
                <w:sz w:val="20"/>
                <w:szCs w:val="20"/>
                <w:lang w:val="sr-Cyrl-CS"/>
              </w:rPr>
              <w:t>су</w:t>
            </w:r>
            <w:r w:rsidRPr="00D96109">
              <w:rPr>
                <w:rFonts w:ascii="Tahoma" w:hAnsi="Tahoma" w:cs="Tahoma"/>
                <w:b/>
                <w:sz w:val="20"/>
                <w:szCs w:val="20"/>
                <w:lang w:val="sr-Cyrl-CS"/>
              </w:rPr>
              <w:t xml:space="preserve"> </w:t>
            </w:r>
            <w:r w:rsidRPr="00D96109">
              <w:rPr>
                <w:rFonts w:ascii="Tahoma" w:hAnsi="Tahoma" w:cs="Tahoma"/>
                <w:sz w:val="20"/>
                <w:szCs w:val="20"/>
                <w:lang w:val="sr-Cyrl-CS"/>
              </w:rPr>
              <w:t>очекивани</w:t>
            </w:r>
            <w:r w:rsidRPr="00D96109">
              <w:rPr>
                <w:rFonts w:ascii="Tahoma" w:hAnsi="Tahoma" w:cs="Tahoma"/>
                <w:b/>
                <w:sz w:val="20"/>
                <w:szCs w:val="20"/>
                <w:lang w:val="sr-Cyrl-CS"/>
              </w:rPr>
              <w:t xml:space="preserve"> </w:t>
            </w:r>
            <w:r w:rsidRPr="00D96109">
              <w:rPr>
                <w:rFonts w:ascii="Tahoma" w:hAnsi="Tahoma" w:cs="Tahoma"/>
                <w:sz w:val="20"/>
                <w:szCs w:val="20"/>
                <w:lang w:val="sr-Cyrl-CS"/>
              </w:rPr>
              <w:t>резултати процеса учења у оквиру наставног предмета. Показују која знања, вештине и вредносне ставове, односно компетенције, су стекли ученици и одрасли полазници током процеса учења у оквиру наставног предмета. Полазиште за дефинисање предметних исхода су стандарди постигнућа за наставни предмет.</w:t>
            </w: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 xml:space="preserve">ПРИСТУП </w:t>
            </w:r>
          </w:p>
        </w:tc>
      </w:tr>
      <w:tr w:rsidR="00614DAA" w:rsidRPr="001C7F85" w:rsidTr="003D3723">
        <w:tc>
          <w:tcPr>
            <w:tcW w:w="5000" w:type="pct"/>
          </w:tcPr>
          <w:p w:rsidR="00614DAA" w:rsidRPr="00D96109" w:rsidRDefault="00614DAA" w:rsidP="00861E37">
            <w:pPr>
              <w:pStyle w:val="NormalWeb"/>
              <w:shd w:val="clear" w:color="auto" w:fill="FFFFFF"/>
              <w:spacing w:before="0" w:beforeAutospacing="0" w:after="0" w:afterAutospacing="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Једнакост у образовању - </w:t>
            </w:r>
            <w:r w:rsidRPr="00D96109">
              <w:rPr>
                <w:rFonts w:ascii="Tahoma" w:hAnsi="Tahoma" w:cs="Tahoma"/>
                <w:sz w:val="20"/>
                <w:szCs w:val="20"/>
                <w:lang w:val="sr-Cyrl-CS"/>
              </w:rPr>
              <w:t>Право на образовање као једно од основних људских права дефинисано је бројним националним и међународним документима у којима се наводи како сваки појединац има право</w:t>
            </w:r>
            <w:r w:rsidR="004A7540" w:rsidRPr="00D96109">
              <w:rPr>
                <w:rFonts w:ascii="Tahoma" w:hAnsi="Tahoma" w:cs="Tahoma"/>
                <w:sz w:val="20"/>
                <w:szCs w:val="20"/>
                <w:lang w:val="sr-Cyrl-CS"/>
              </w:rPr>
              <w:t xml:space="preserve"> на приступ образовању на основу</w:t>
            </w:r>
            <w:r w:rsidRPr="00D96109">
              <w:rPr>
                <w:rFonts w:ascii="Tahoma" w:hAnsi="Tahoma" w:cs="Tahoma"/>
                <w:sz w:val="20"/>
                <w:szCs w:val="20"/>
                <w:lang w:val="sr-Cyrl-CS"/>
              </w:rPr>
              <w:t xml:space="preserve"> начела једнакости и недискриминације. Начело једна</w:t>
            </w:r>
            <w:r w:rsidR="00195C52" w:rsidRPr="00D96109">
              <w:rPr>
                <w:rFonts w:ascii="Tahoma" w:hAnsi="Tahoma" w:cs="Tahoma"/>
                <w:sz w:val="20"/>
                <w:szCs w:val="20"/>
                <w:lang w:val="sr-Cyrl-CS"/>
              </w:rPr>
              <w:t xml:space="preserve">ких шанси у образовању постаје </w:t>
            </w:r>
            <w:r w:rsidRPr="00D96109">
              <w:rPr>
                <w:rFonts w:ascii="Tahoma" w:hAnsi="Tahoma" w:cs="Tahoma"/>
                <w:sz w:val="20"/>
                <w:szCs w:val="20"/>
                <w:lang w:val="sr-Cyrl-CS"/>
              </w:rPr>
              <w:t>приоритет свих држава и образовних установа на глобалном нивоу. Појмови попут право на образовање, инклузивно образовања, социјална димензија образовања или образовањ</w:t>
            </w:r>
            <w:r w:rsidR="00546681" w:rsidRPr="00D96109">
              <w:rPr>
                <w:rFonts w:ascii="Tahoma" w:hAnsi="Tahoma" w:cs="Tahoma"/>
                <w:sz w:val="20"/>
                <w:szCs w:val="20"/>
                <w:lang w:val="sr-Cyrl-CS"/>
              </w:rPr>
              <w:t>е</w:t>
            </w:r>
            <w:r w:rsidRPr="00D96109">
              <w:rPr>
                <w:rFonts w:ascii="Tahoma" w:hAnsi="Tahoma" w:cs="Tahoma"/>
                <w:sz w:val="20"/>
                <w:szCs w:val="20"/>
                <w:lang w:val="sr-Cyrl-CS"/>
              </w:rPr>
              <w:t xml:space="preserve"> за све само су неки од појмова којима се одређују циљеви једнакости у образовању. Данас постоје и глобалне иницијативе за потицање права на образовање и једнаких шанси у образовању, од којих су највећи покрет „Образовање за све” (енг. </w:t>
            </w:r>
            <w:r w:rsidRPr="00D96109">
              <w:rPr>
                <w:rFonts w:ascii="Tahoma" w:hAnsi="Tahoma" w:cs="Tahoma"/>
                <w:sz w:val="20"/>
                <w:szCs w:val="20"/>
              </w:rPr>
              <w:t>Education</w:t>
            </w:r>
            <w:r w:rsidRPr="00D96109">
              <w:rPr>
                <w:rFonts w:ascii="Tahoma" w:hAnsi="Tahoma" w:cs="Tahoma"/>
                <w:sz w:val="20"/>
                <w:szCs w:val="20"/>
                <w:lang w:val="sr-Cyrl-CS"/>
              </w:rPr>
              <w:t xml:space="preserve"> </w:t>
            </w:r>
            <w:r w:rsidRPr="00D96109">
              <w:rPr>
                <w:rFonts w:ascii="Tahoma" w:hAnsi="Tahoma" w:cs="Tahoma"/>
                <w:sz w:val="20"/>
                <w:szCs w:val="20"/>
              </w:rPr>
              <w:t>for</w:t>
            </w:r>
            <w:r w:rsidRPr="00D96109">
              <w:rPr>
                <w:rFonts w:ascii="Tahoma" w:hAnsi="Tahoma" w:cs="Tahoma"/>
                <w:sz w:val="20"/>
                <w:szCs w:val="20"/>
                <w:lang w:val="sr-Cyrl-CS"/>
              </w:rPr>
              <w:t xml:space="preserve"> </w:t>
            </w:r>
            <w:r w:rsidRPr="00D96109">
              <w:rPr>
                <w:rFonts w:ascii="Tahoma" w:hAnsi="Tahoma" w:cs="Tahoma"/>
                <w:sz w:val="20"/>
                <w:szCs w:val="20"/>
              </w:rPr>
              <w:t>All</w:t>
            </w:r>
            <w:r w:rsidRPr="00D96109">
              <w:rPr>
                <w:rFonts w:ascii="Tahoma" w:hAnsi="Tahoma" w:cs="Tahoma"/>
                <w:sz w:val="20"/>
                <w:szCs w:val="20"/>
                <w:lang w:val="sr-Cyrl-CS"/>
              </w:rPr>
              <w:t>) Организације Уједињених нација за образовање, науку и културу (</w:t>
            </w:r>
            <w:r w:rsidRPr="00D96109">
              <w:rPr>
                <w:rFonts w:ascii="Tahoma" w:hAnsi="Tahoma" w:cs="Tahoma"/>
                <w:sz w:val="20"/>
                <w:szCs w:val="20"/>
                <w:lang w:val="en-US"/>
              </w:rPr>
              <w:t>UNESCO</w:t>
            </w:r>
            <w:r w:rsidRPr="00D96109">
              <w:rPr>
                <w:rFonts w:ascii="Tahoma" w:hAnsi="Tahoma" w:cs="Tahoma"/>
                <w:sz w:val="20"/>
                <w:szCs w:val="20"/>
                <w:lang w:val="sr-Cyrl-CS"/>
              </w:rPr>
              <w:t xml:space="preserve">), те мере у склопу „Миленијских циљева развоја” (енг. </w:t>
            </w:r>
            <w:r w:rsidRPr="005A1849">
              <w:rPr>
                <w:rFonts w:ascii="Tahoma" w:hAnsi="Tahoma" w:cs="Tahoma"/>
                <w:sz w:val="20"/>
                <w:szCs w:val="20"/>
              </w:rPr>
              <w:t>Millen</w:t>
            </w:r>
            <w:r w:rsidR="001C7F85" w:rsidRPr="005A1849">
              <w:rPr>
                <w:rFonts w:ascii="Tahoma" w:hAnsi="Tahoma" w:cs="Tahoma"/>
                <w:sz w:val="20"/>
                <w:szCs w:val="20"/>
                <w:lang/>
              </w:rPr>
              <w:t>n</w:t>
            </w:r>
            <w:r w:rsidRPr="005A1849">
              <w:rPr>
                <w:rFonts w:ascii="Tahoma" w:hAnsi="Tahoma" w:cs="Tahoma"/>
                <w:sz w:val="20"/>
                <w:szCs w:val="20"/>
              </w:rPr>
              <w:t>ium</w:t>
            </w:r>
            <w:r w:rsidRPr="00D96109">
              <w:rPr>
                <w:rFonts w:ascii="Tahoma" w:hAnsi="Tahoma" w:cs="Tahoma"/>
                <w:sz w:val="20"/>
                <w:szCs w:val="20"/>
                <w:lang w:val="sr-Cyrl-CS"/>
              </w:rPr>
              <w:t xml:space="preserve"> </w:t>
            </w:r>
            <w:r w:rsidRPr="00D96109">
              <w:rPr>
                <w:rFonts w:ascii="Tahoma" w:hAnsi="Tahoma" w:cs="Tahoma"/>
                <w:sz w:val="20"/>
                <w:szCs w:val="20"/>
              </w:rPr>
              <w:t>Development</w:t>
            </w:r>
            <w:r w:rsidRPr="00D96109">
              <w:rPr>
                <w:rFonts w:ascii="Tahoma" w:hAnsi="Tahoma" w:cs="Tahoma"/>
                <w:sz w:val="20"/>
                <w:szCs w:val="20"/>
                <w:lang w:val="sr-Cyrl-CS"/>
              </w:rPr>
              <w:t xml:space="preserve"> </w:t>
            </w:r>
            <w:r w:rsidRPr="00D96109">
              <w:rPr>
                <w:rFonts w:ascii="Tahoma" w:hAnsi="Tahoma" w:cs="Tahoma"/>
                <w:sz w:val="20"/>
                <w:szCs w:val="20"/>
              </w:rPr>
              <w:t>Goals</w:t>
            </w:r>
            <w:r w:rsidRPr="00D96109">
              <w:rPr>
                <w:rFonts w:ascii="Tahoma" w:hAnsi="Tahoma" w:cs="Tahoma"/>
                <w:sz w:val="20"/>
                <w:szCs w:val="20"/>
                <w:lang w:val="sr-Cyrl-CS"/>
              </w:rPr>
              <w:t>) Уједињених нација. Начело једнаких шанси обухвата бројне маргинализоване групе које су искључене из система образовања или су у њему недовољно заступљене у односу на њихов број у општој популацији. То су, између осталих, особе нижег социо-економског статуса, особе из руралних средина</w:t>
            </w:r>
            <w:r w:rsidR="00054A0A" w:rsidRPr="00D96109">
              <w:rPr>
                <w:rFonts w:ascii="Tahoma" w:hAnsi="Tahoma" w:cs="Tahoma"/>
                <w:sz w:val="20"/>
                <w:szCs w:val="20"/>
                <w:lang w:val="sr-Cyrl-CS"/>
              </w:rPr>
              <w:t>,</w:t>
            </w:r>
            <w:r w:rsidRPr="00D96109">
              <w:rPr>
                <w:rFonts w:ascii="Tahoma" w:hAnsi="Tahoma" w:cs="Tahoma"/>
                <w:sz w:val="20"/>
                <w:szCs w:val="20"/>
                <w:lang w:val="sr-Cyrl-CS"/>
              </w:rPr>
              <w:t xml:space="preserve"> итд.</w:t>
            </w:r>
          </w:p>
          <w:p w:rsidR="00614DAA" w:rsidRPr="00D96109" w:rsidRDefault="00614DAA" w:rsidP="00861E37">
            <w:pPr>
              <w:pStyle w:val="NormalWeb"/>
              <w:shd w:val="clear" w:color="auto" w:fill="FFFFFF"/>
              <w:spacing w:before="0" w:beforeAutospacing="0" w:after="0" w:afterAutospacing="0"/>
              <w:jc w:val="both"/>
              <w:rPr>
                <w:rFonts w:ascii="Tahoma" w:hAnsi="Tahoma" w:cs="Tahoma"/>
                <w:b/>
                <w:sz w:val="20"/>
                <w:szCs w:val="20"/>
                <w:lang w:val="sr-Cyrl-CS"/>
              </w:rPr>
            </w:pPr>
          </w:p>
          <w:p w:rsidR="00614DAA" w:rsidRPr="00D96109" w:rsidRDefault="00614DAA" w:rsidP="00861E37">
            <w:pPr>
              <w:pStyle w:val="NormalWeb"/>
              <w:shd w:val="clear" w:color="auto" w:fill="FFFFFF"/>
              <w:spacing w:before="0" w:beforeAutospacing="0" w:after="0" w:afterAutospacing="0"/>
              <w:jc w:val="both"/>
              <w:rPr>
                <w:rFonts w:ascii="Tahoma" w:hAnsi="Tahoma" w:cs="Tahoma"/>
                <w:sz w:val="20"/>
                <w:szCs w:val="20"/>
                <w:lang w:val="sr-Cyrl-CS"/>
              </w:rPr>
            </w:pPr>
            <w:r w:rsidRPr="00D96109">
              <w:rPr>
                <w:rFonts w:ascii="Tahoma" w:hAnsi="Tahoma" w:cs="Tahoma"/>
                <w:b/>
                <w:sz w:val="20"/>
                <w:szCs w:val="20"/>
                <w:lang w:val="sr-Cyrl-CS"/>
              </w:rPr>
              <w:t>Холистички приступ</w:t>
            </w:r>
            <w:r w:rsidRPr="00D96109">
              <w:rPr>
                <w:rFonts w:ascii="Tahoma" w:hAnsi="Tahoma" w:cs="Tahoma"/>
                <w:sz w:val="20"/>
                <w:szCs w:val="20"/>
                <w:lang w:val="sr-Cyrl-CS"/>
              </w:rPr>
              <w:t xml:space="preserve"> је филозофија образовања заснована на идеји да свака особа проналази идентитет, смисао и циљ свог живота кроз везу са заједницом, природом и људским вредностима као што су саосећање и мир. Овај термин се такође користи да означи неке алтернативне приступе који се заснивају </w:t>
            </w:r>
            <w:r w:rsidRPr="00D96109">
              <w:rPr>
                <w:rFonts w:ascii="Tahoma" w:hAnsi="Tahoma" w:cs="Tahoma"/>
                <w:sz w:val="20"/>
                <w:szCs w:val="20"/>
                <w:lang w:val="sr-Cyrl-CS"/>
              </w:rPr>
              <w:lastRenderedPageBreak/>
              <w:t>на демократском и хуманистичком образовању. С обзиром да „холистичко“ значи целовито, често се тај израз користи када говоримо о начину рада са децом који укључује разне стилове у</w:t>
            </w:r>
            <w:r w:rsidR="007B38F3" w:rsidRPr="00D96109">
              <w:rPr>
                <w:rFonts w:ascii="Tahoma" w:hAnsi="Tahoma" w:cs="Tahoma"/>
                <w:sz w:val="20"/>
                <w:szCs w:val="20"/>
                <w:lang w:val="sr-Cyrl-CS"/>
              </w:rPr>
              <w:t xml:space="preserve">чења, вишеструку интелигенцију, </w:t>
            </w:r>
            <w:r w:rsidRPr="00D96109">
              <w:rPr>
                <w:rFonts w:ascii="Tahoma" w:hAnsi="Tahoma" w:cs="Tahoma"/>
                <w:sz w:val="20"/>
                <w:szCs w:val="20"/>
                <w:lang w:val="sr-Cyrl-CS"/>
              </w:rPr>
              <w:t>даје деци прилику да се садржајима баве на различите начине. Суштина холистичког приступа је у односу који наставник/васпитач остварује са својим ученицима и у атмосфери коју ствара у групи/одељењу. Поштовање, самопоштовање, доживљај смисла, радост, сарадња, саосећање карактеришу такву атмосферу. Беле табле, компјутери и разна друга „помагала“ могу да буду велики плус у настави, али неће ничему допринети ако нема оне фине, невидљиве мреже која одржава ту групу и која је саткана од поштовања, љубави и доживљаја смисла који се у групи негује.</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Интегрисан приступ </w:t>
            </w:r>
            <w:r w:rsidRPr="00D96109">
              <w:rPr>
                <w:rFonts w:ascii="Tahoma" w:hAnsi="Tahoma" w:cs="Tahoma"/>
                <w:sz w:val="20"/>
                <w:szCs w:val="20"/>
                <w:lang w:val="sr-Cyrl-CS"/>
              </w:rPr>
              <w:t>настави и учењу је приступ који превазилази границе између по</w:t>
            </w:r>
            <w:r w:rsidR="00491218" w:rsidRPr="00D96109">
              <w:rPr>
                <w:rFonts w:ascii="Tahoma" w:hAnsi="Tahoma" w:cs="Tahoma"/>
                <w:sz w:val="20"/>
                <w:szCs w:val="20"/>
                <w:lang w:val="sr-Cyrl-CS"/>
              </w:rPr>
              <w:t xml:space="preserve">јединачних наставних предмета </w:t>
            </w:r>
            <w:r w:rsidRPr="00D96109">
              <w:rPr>
                <w:rFonts w:ascii="Tahoma" w:hAnsi="Tahoma" w:cs="Tahoma"/>
                <w:sz w:val="20"/>
                <w:szCs w:val="20"/>
                <w:lang w:val="sr-Cyrl-CS"/>
              </w:rPr>
              <w:t xml:space="preserve">у коме се појединачни наставни садржаји организују, повезују у смислене целине. Садржаји могу да се повезују у смислене целине на нивоу једног предмета или на нивоу више различитих наставних предмета. Овакав приступ омогућава наставнику да смислено комбинује различите садржаје у организовано знање. Најчешћи начини остваривања овог приступа су путем тематских целина, тематских пројеката или тематских наставних јединица.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Инклузиван приступ</w:t>
            </w:r>
            <w:r w:rsidRPr="00D96109">
              <w:rPr>
                <w:rFonts w:ascii="Tahoma" w:hAnsi="Tahoma" w:cs="Tahoma"/>
                <w:sz w:val="20"/>
                <w:szCs w:val="20"/>
                <w:lang w:val="sr-Cyrl-CS"/>
              </w:rPr>
              <w:t xml:space="preserve"> подразумева поштовања </w:t>
            </w:r>
            <w:r w:rsidR="009F274E" w:rsidRPr="00D96109">
              <w:rPr>
                <w:rFonts w:ascii="Tahoma" w:hAnsi="Tahoma" w:cs="Tahoma"/>
                <w:sz w:val="20"/>
                <w:szCs w:val="20"/>
                <w:lang w:val="sr-Cyrl-CS"/>
              </w:rPr>
              <w:t xml:space="preserve">права и карактеристика ученика </w:t>
            </w:r>
            <w:r w:rsidRPr="00D96109">
              <w:rPr>
                <w:rFonts w:ascii="Tahoma" w:hAnsi="Tahoma" w:cs="Tahoma"/>
                <w:sz w:val="20"/>
                <w:szCs w:val="20"/>
                <w:lang w:val="sr-Cyrl-CS"/>
              </w:rPr>
              <w:t>из осетљивих група, односно ученика са инвалидитетом, са тешкоћама у учењу и из образовно депривираних средина, чије развојне и образовне могућности треба испунити и задовољити кроз квалитетно васпитање и образ</w:t>
            </w:r>
            <w:r w:rsidR="009D2F67" w:rsidRPr="00D96109">
              <w:rPr>
                <w:rFonts w:ascii="Tahoma" w:hAnsi="Tahoma" w:cs="Tahoma"/>
                <w:sz w:val="20"/>
                <w:szCs w:val="20"/>
                <w:lang w:val="sr-Cyrl-CS"/>
              </w:rPr>
              <w:t xml:space="preserve">овање у циљу оспособљавања за </w:t>
            </w:r>
            <w:r w:rsidRPr="00D96109">
              <w:rPr>
                <w:rFonts w:ascii="Tahoma" w:hAnsi="Tahoma" w:cs="Tahoma"/>
                <w:sz w:val="20"/>
                <w:szCs w:val="20"/>
                <w:lang w:val="sr-Cyrl-CS"/>
              </w:rPr>
              <w:t xml:space="preserve">продуктиван лични и професионални живот. По дефиницији </w:t>
            </w:r>
            <w:r w:rsidRPr="00D96109">
              <w:rPr>
                <w:rFonts w:ascii="Tahoma" w:hAnsi="Tahoma" w:cs="Tahoma"/>
                <w:sz w:val="20"/>
                <w:szCs w:val="20"/>
                <w:lang w:val="en-US"/>
              </w:rPr>
              <w:t>UNESCO</w:t>
            </w:r>
            <w:r w:rsidRPr="00D96109">
              <w:rPr>
                <w:rFonts w:ascii="Tahoma" w:hAnsi="Tahoma" w:cs="Tahoma"/>
                <w:sz w:val="20"/>
                <w:szCs w:val="20"/>
                <w:lang w:val="sr-Cyrl-CS"/>
              </w:rPr>
              <w:t>-а, инклузивно образовање се односи на обавезу школе да обезбеди квалитетно образовање свој деци, без обзира на њихове различитости. Инклузија се дефинише као процес препознавања и одговарања на различите потребе деце кроз повећавање учешћа у учењу, културном животу и животу заједнице, као</w:t>
            </w:r>
            <w:r w:rsidR="009B0837" w:rsidRPr="00D96109">
              <w:rPr>
                <w:rFonts w:ascii="Tahoma" w:hAnsi="Tahoma" w:cs="Tahoma"/>
                <w:sz w:val="20"/>
                <w:szCs w:val="20"/>
                <w:lang w:val="sr-Cyrl-CS"/>
              </w:rPr>
              <w:t xml:space="preserve"> и кроз смањивање искључивања </w:t>
            </w:r>
            <w:r w:rsidRPr="00D96109">
              <w:rPr>
                <w:rFonts w:ascii="Tahoma" w:hAnsi="Tahoma" w:cs="Tahoma"/>
                <w:sz w:val="20"/>
                <w:szCs w:val="20"/>
                <w:lang w:val="sr-Cyrl-CS"/>
              </w:rPr>
              <w:t>из образовања. Овај процес обухвата промене и усаглашавање приступа, структура и стратегија, а понекад и садржаја у образовању, подразумевајући да сва деца школског узраста треба да иду у редовну школу, као и да је одговорност редовног образовног система да успешно образује сву децу. Школа треба да буде отворена за све ученике/це, уз посебно усмеравање пажње на децу са инвалидитетом, тешкоћама у учењу и децу из маргинализованих група. Сва деца треба да буду део школске заједнице без обзира на њихове снаге и/или слабости у појединим областима. Права сваког детета морају да буду уважена и поштована, а на државама је да обезбеде једнаке услове за сву децу да се образују.</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Интердисциплинарни приступ - </w:t>
            </w:r>
            <w:r w:rsidRPr="00D96109">
              <w:rPr>
                <w:rFonts w:ascii="Tahoma" w:hAnsi="Tahoma" w:cs="Tahoma"/>
                <w:sz w:val="20"/>
                <w:szCs w:val="20"/>
                <w:lang w:val="sr-Cyrl-CS"/>
              </w:rPr>
              <w:t>У педагошком смислу под овим појмом се мисли на процес изградње знања у коме се проблем анализира применом различитих дисциплинарних приступа што на крају омогућује интердисциплинарно разумевање, интегрисање знања и размишљања (</w:t>
            </w:r>
            <w:r w:rsidRPr="00D96109">
              <w:rPr>
                <w:rFonts w:ascii="Tahoma" w:hAnsi="Tahoma" w:cs="Tahoma"/>
                <w:sz w:val="20"/>
                <w:szCs w:val="20"/>
                <w:lang w:val="en-US"/>
              </w:rPr>
              <w:t>Klein</w:t>
            </w:r>
            <w:r w:rsidRPr="00D96109">
              <w:rPr>
                <w:rFonts w:ascii="Tahoma" w:hAnsi="Tahoma" w:cs="Tahoma"/>
                <w:sz w:val="20"/>
                <w:szCs w:val="20"/>
                <w:lang w:val="sr-Cyrl-CS"/>
              </w:rPr>
              <w:t>, 2006.). Другим речима, овај приступ подразумева повезивање садржаја различитих наставних предмета (дисциплина) у логичне целине организоване око једног проблема, појаве или појма. У таквој ситуацији знања из различитих наставних предмета (дисциплина) имају улогу да објасне, расветле и реше проблем, појаву или појам из различитих углова, различитих перспектива, што доприноси њиховом бољем разумевању и свеукупном расветљавању. У интердисциплинарном приступу, активности се планирају из перспективе ученика јер „интердисциплинарни приступ учењу најбоље одговара учењу у стварном животу које интегрише и повезује различита подручја развоја те даје нов квалитет учењу“ (Буљубашић-Кузмановић, 2007:148.). При интердисциплинарној обради одређене теме, проблема или процеса свесно се примењују садржаји, начела, вредности и језик два или више наставних предмета (</w:t>
            </w:r>
            <w:r w:rsidRPr="00D96109">
              <w:rPr>
                <w:rFonts w:ascii="Tahoma" w:hAnsi="Tahoma" w:cs="Tahoma"/>
                <w:sz w:val="20"/>
                <w:szCs w:val="20"/>
                <w:lang w:val="en-US"/>
              </w:rPr>
              <w:t>Jacobs</w:t>
            </w:r>
            <w:r w:rsidRPr="00D96109">
              <w:rPr>
                <w:rFonts w:ascii="Tahoma" w:hAnsi="Tahoma" w:cs="Tahoma"/>
                <w:sz w:val="20"/>
                <w:szCs w:val="20"/>
                <w:lang w:val="sr-Cyrl-CS"/>
              </w:rPr>
              <w:t>, 2007.). Ниво интеграције наставних садржаја зависи од специфичности садржаја, планираних исхода и узраста ученика, а у зависности од тога шта је планирано може се проводити од једноставнијих до сложенијих облика (</w:t>
            </w:r>
            <w:r w:rsidRPr="00D96109">
              <w:rPr>
                <w:rFonts w:ascii="Tahoma" w:hAnsi="Tahoma" w:cs="Tahoma"/>
                <w:sz w:val="20"/>
                <w:szCs w:val="20"/>
                <w:lang w:val="en-US"/>
              </w:rPr>
              <w:t>Cone</w:t>
            </w:r>
            <w:r w:rsidRPr="00D96109">
              <w:rPr>
                <w:rFonts w:ascii="Tahoma" w:hAnsi="Tahoma" w:cs="Tahoma"/>
                <w:sz w:val="20"/>
                <w:szCs w:val="20"/>
                <w:lang w:val="bg-BG"/>
              </w:rPr>
              <w:t xml:space="preserve">, </w:t>
            </w:r>
            <w:r w:rsidRPr="00D96109">
              <w:rPr>
                <w:rFonts w:ascii="Tahoma" w:hAnsi="Tahoma" w:cs="Tahoma"/>
                <w:sz w:val="20"/>
                <w:szCs w:val="20"/>
                <w:lang w:val="en-US"/>
              </w:rPr>
              <w:t>Werner</w:t>
            </w:r>
            <w:r w:rsidRPr="00D96109">
              <w:rPr>
                <w:rFonts w:ascii="Tahoma" w:hAnsi="Tahoma" w:cs="Tahoma"/>
                <w:sz w:val="20"/>
                <w:szCs w:val="20"/>
                <w:lang w:val="bg-BG"/>
              </w:rPr>
              <w:t xml:space="preserve"> </w:t>
            </w:r>
            <w:r w:rsidRPr="00D96109">
              <w:rPr>
                <w:rFonts w:ascii="Tahoma" w:hAnsi="Tahoma" w:cs="Tahoma"/>
                <w:sz w:val="20"/>
                <w:szCs w:val="20"/>
                <w:lang w:val="sr-Cyrl-CS"/>
              </w:rPr>
              <w:t>&amp;</w:t>
            </w:r>
            <w:r w:rsidRPr="00D96109">
              <w:rPr>
                <w:rFonts w:ascii="Tahoma" w:hAnsi="Tahoma" w:cs="Tahoma"/>
                <w:sz w:val="20"/>
                <w:szCs w:val="20"/>
                <w:lang w:val="bg-BG"/>
              </w:rPr>
              <w:t xml:space="preserve"> </w:t>
            </w:r>
            <w:r w:rsidRPr="00D96109">
              <w:rPr>
                <w:rFonts w:ascii="Tahoma" w:hAnsi="Tahoma" w:cs="Tahoma"/>
                <w:sz w:val="20"/>
                <w:szCs w:val="20"/>
                <w:lang w:val="en-US"/>
              </w:rPr>
              <w:t>Cone</w:t>
            </w:r>
            <w:r w:rsidRPr="00D96109">
              <w:rPr>
                <w:rFonts w:ascii="Tahoma" w:hAnsi="Tahoma" w:cs="Tahoma"/>
                <w:sz w:val="20"/>
                <w:szCs w:val="20"/>
                <w:lang w:val="sr-Cyrl-CS"/>
              </w:rPr>
              <w:t>, 2009.). Најједноставнији облик интеграције наставних садржаја је модел повезивања који се темељи на једностраном умрежавању садржаја, вештина и концепата једног наставног предмета с другим. У наставној пракси изводи га један наставник који самостално бира, распоређује и планира међупредметне везе и то када уводи нови појам или када садржајем другог предмета жели допунити поучавано. Сложенији је модел у коме двоје или више учитеља интегришу сличне теме, вештине и концепте одређених предмета тако да један утврди предзнање и започне обраду, а након тога следи интеграци</w:t>
            </w:r>
            <w:r w:rsidR="009605F6" w:rsidRPr="00D96109">
              <w:rPr>
                <w:rFonts w:ascii="Tahoma" w:hAnsi="Tahoma" w:cs="Tahoma"/>
                <w:sz w:val="20"/>
                <w:szCs w:val="20"/>
                <w:lang w:val="sr-Cyrl-CS"/>
              </w:rPr>
              <w:t xml:space="preserve">ја наставних садржаја. </w:t>
            </w:r>
            <w:r w:rsidRPr="00D96109">
              <w:rPr>
                <w:rFonts w:ascii="Tahoma" w:hAnsi="Tahoma" w:cs="Tahoma"/>
                <w:sz w:val="20"/>
                <w:szCs w:val="20"/>
                <w:lang w:val="sr-Cyrl-CS"/>
              </w:rPr>
              <w:t xml:space="preserve">Најсложенији облик је модел партнерства, који равноправно и истовремено укључује два или више предмета, а наставници наставу остварују заједно у истој учионици. Овај модел подразумева тимски рад учитеља у коме они заједно траже тему, утврђују интердисциплинарне везе, планирају ток рада и заједно реализују наставу. Овакав приступ доприноси бољој мотивацији за </w:t>
            </w:r>
            <w:r w:rsidRPr="00D96109">
              <w:rPr>
                <w:rFonts w:ascii="Tahoma" w:hAnsi="Tahoma" w:cs="Tahoma"/>
                <w:sz w:val="20"/>
                <w:szCs w:val="20"/>
                <w:lang w:val="sr-Cyrl-CS"/>
              </w:rPr>
              <w:lastRenderedPageBreak/>
              <w:t>учење и већем ангажовању ученика у процесу стицања знања, развијања вештина и ставова.</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Индивидуални приступ -</w:t>
            </w:r>
            <w:r w:rsidRPr="00D96109">
              <w:rPr>
                <w:rFonts w:ascii="Tahoma" w:hAnsi="Tahoma" w:cs="Tahoma"/>
                <w:sz w:val="20"/>
                <w:szCs w:val="20"/>
                <w:lang w:val="sr-Cyrl-CS"/>
              </w:rPr>
              <w:t xml:space="preserve"> Идеја о индивидуализацији наставног процеса је веома стара и везује се за многобројна истраживања с почетка прошлог века, чији су резултати указали на потребу да се напусти традиционално уверење о једнакости ученика истог хронолошког узраста у погледу психофизичких способности, као и когнитивних капацитета. Концепт „униформисане наставе“, једнаке за све, показао се као недовољно стимулативан за напредовање ученика у настави. Због тога се приступило развоју индивидуализације процеса едукације на неколико начина: индивидуално планирање наставе, формулисање задатака различитог степена сложености, примена програмиране наставе и сл. То значи да </w:t>
            </w:r>
            <w:r w:rsidRPr="00D96109">
              <w:rPr>
                <w:rFonts w:ascii="Tahoma" w:hAnsi="Tahoma" w:cs="Tahoma"/>
                <w:b/>
                <w:sz w:val="20"/>
                <w:szCs w:val="20"/>
                <w:lang w:val="sr-Cyrl-CS"/>
              </w:rPr>
              <w:t>индивидуализован приступ</w:t>
            </w:r>
            <w:r w:rsidRPr="00D96109">
              <w:rPr>
                <w:rFonts w:ascii="Tahoma" w:hAnsi="Tahoma" w:cs="Tahoma"/>
                <w:sz w:val="20"/>
                <w:szCs w:val="20"/>
                <w:lang w:val="sr-Cyrl-CS"/>
              </w:rPr>
              <w:t xml:space="preserve"> означава начине рада у настави са учеником у складу са његовим способностима и тешкоћама које има у образовном процесу (нпр. усмено испитивање ученика са дислексијом, штампање крупнијих слова у тестовима за ученика са тешкоћама вида</w:t>
            </w:r>
            <w:r w:rsidR="00653492" w:rsidRPr="00D96109">
              <w:rPr>
                <w:rFonts w:ascii="Tahoma" w:hAnsi="Tahoma" w:cs="Tahoma"/>
                <w:sz w:val="20"/>
                <w:szCs w:val="20"/>
                <w:lang w:val="sr-Cyrl-CS"/>
              </w:rPr>
              <w:t>,</w:t>
            </w:r>
            <w:r w:rsidRPr="00D96109">
              <w:rPr>
                <w:rFonts w:ascii="Tahoma" w:hAnsi="Tahoma" w:cs="Tahoma"/>
                <w:sz w:val="20"/>
                <w:szCs w:val="20"/>
                <w:lang w:val="sr-Cyrl-CS"/>
              </w:rPr>
              <w:t xml:space="preserve"> итд.). Индивидуални приступ и индивидуални рад нису исто. </w:t>
            </w:r>
            <w:r w:rsidRPr="00D96109">
              <w:rPr>
                <w:rFonts w:ascii="Tahoma" w:hAnsi="Tahoma" w:cs="Tahoma"/>
                <w:b/>
                <w:sz w:val="20"/>
                <w:szCs w:val="20"/>
                <w:lang w:val="sr-Cyrl-CS"/>
              </w:rPr>
              <w:t>Индивидуални рад</w:t>
            </w:r>
            <w:r w:rsidRPr="00D96109">
              <w:rPr>
                <w:rFonts w:ascii="Tahoma" w:hAnsi="Tahoma" w:cs="Tahoma"/>
                <w:sz w:val="20"/>
                <w:szCs w:val="20"/>
                <w:lang w:val="sr-Cyrl-CS"/>
              </w:rPr>
              <w:t xml:space="preserve"> значи рад у двоје – наставник и ученик и чешће се ради када је у питању саветовање. </w:t>
            </w:r>
          </w:p>
          <w:p w:rsidR="00614DAA" w:rsidRPr="00D96109" w:rsidRDefault="00614DAA" w:rsidP="00861E37">
            <w:pPr>
              <w:spacing w:after="0"/>
              <w:jc w:val="both"/>
              <w:rPr>
                <w:rFonts w:ascii="Tahoma" w:hAnsi="Tahoma" w:cs="Tahoma"/>
                <w:sz w:val="20"/>
                <w:szCs w:val="20"/>
                <w:lang w:val="sr-Cyrl-CS"/>
              </w:rPr>
            </w:pP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lastRenderedPageBreak/>
              <w:t xml:space="preserve">ПРОГРАМ - </w:t>
            </w:r>
            <w:r w:rsidRPr="00D96109">
              <w:rPr>
                <w:rFonts w:ascii="Tahoma" w:hAnsi="Tahoma" w:cs="Tahoma"/>
                <w:sz w:val="20"/>
                <w:szCs w:val="20"/>
                <w:lang w:val="sr-Cyrl-CS"/>
              </w:rPr>
              <w:t>под овим термином, у овом речнику, мисли се на наставни програм који представља конкретизацију Наставног плана, путоказ наставницима шта треба да науче ученике у току једне школске године или циклуса образовања.</w:t>
            </w: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Кључне предметне области </w:t>
            </w:r>
            <w:r w:rsidRPr="00D96109">
              <w:rPr>
                <w:rFonts w:ascii="Tahoma" w:hAnsi="Tahoma" w:cs="Tahoma"/>
                <w:sz w:val="20"/>
                <w:szCs w:val="20"/>
                <w:lang w:val="sr-Cyrl-CS"/>
              </w:rPr>
              <w:t xml:space="preserve">су саставни део предметног наставног програма и усмеравају на то шта је у програму кључно, односно шта карактерише наставни предмет. Успостављају се око неког појма или појаве или групе појмова који су кључни, карактеристични за наставни предмет, као што је то у хемији на пример </w:t>
            </w:r>
            <w:r w:rsidRPr="00D96109">
              <w:rPr>
                <w:rFonts w:ascii="Tahoma" w:hAnsi="Tahoma" w:cs="Tahoma"/>
                <w:i/>
                <w:sz w:val="20"/>
                <w:szCs w:val="20"/>
                <w:lang w:val="sr-Cyrl-CS"/>
              </w:rPr>
              <w:t xml:space="preserve">неорганска </w:t>
            </w:r>
            <w:r w:rsidRPr="00D96109">
              <w:rPr>
                <w:rFonts w:ascii="Tahoma" w:hAnsi="Tahoma" w:cs="Tahoma"/>
                <w:sz w:val="20"/>
                <w:szCs w:val="20"/>
                <w:lang w:val="sr-Cyrl-CS"/>
              </w:rPr>
              <w:t xml:space="preserve">и </w:t>
            </w:r>
            <w:r w:rsidRPr="00D96109">
              <w:rPr>
                <w:rFonts w:ascii="Tahoma" w:hAnsi="Tahoma" w:cs="Tahoma"/>
                <w:i/>
                <w:sz w:val="20"/>
                <w:szCs w:val="20"/>
                <w:lang w:val="sr-Cyrl-CS"/>
              </w:rPr>
              <w:t xml:space="preserve">органска хемија. </w:t>
            </w:r>
            <w:r w:rsidRPr="00D96109">
              <w:rPr>
                <w:rFonts w:ascii="Tahoma" w:hAnsi="Tahoma" w:cs="Tahoma"/>
                <w:sz w:val="20"/>
                <w:szCs w:val="20"/>
                <w:lang w:val="sr-Cyrl-CS"/>
              </w:rPr>
              <w:t xml:space="preserve">Исходиште за њихово креирање су компетенције и стандарди постигнућа ученика.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Концепти </w:t>
            </w:r>
            <w:r w:rsidRPr="00D96109">
              <w:rPr>
                <w:rFonts w:ascii="Tahoma" w:hAnsi="Tahoma" w:cs="Tahoma"/>
                <w:sz w:val="20"/>
                <w:szCs w:val="20"/>
                <w:lang w:val="sr-Cyrl-CS"/>
              </w:rPr>
              <w:t xml:space="preserve">су појмови и појаве карактеристичне за наставни предмет и саставни су део кључне предметне области, а тиме и предметног наставног програма. Заједно са компетенцијама (општим и специфичним), стандардима постигнућа ученика и исходима учествују у компоновању кључних предметних области.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Школски програм </w:t>
            </w:r>
            <w:r w:rsidRPr="00D96109">
              <w:rPr>
                <w:rFonts w:ascii="Tahoma" w:hAnsi="Tahoma" w:cs="Tahoma"/>
                <w:sz w:val="20"/>
                <w:szCs w:val="20"/>
                <w:lang w:val="sr-Cyrl-CS"/>
              </w:rPr>
              <w:t>је документ који свака школа мора да има јер на основу њега остварује свој развојни план и образовно-васпитни рад усмерен на остваривање исхода, постизање стандарда постигнућа и развијање компетенција. Он је основ и за планирање рада наставника и стручних сарадника. Припрема се на основу Наставног плана и програма у складу са законима</w:t>
            </w:r>
            <w:r w:rsidR="0017724C" w:rsidRPr="00D96109">
              <w:rPr>
                <w:rFonts w:ascii="Tahoma" w:hAnsi="Tahoma" w:cs="Tahoma"/>
                <w:sz w:val="20"/>
                <w:szCs w:val="20"/>
                <w:lang w:val="sr-Cyrl-CS"/>
              </w:rPr>
              <w:t>,</w:t>
            </w:r>
            <w:r w:rsidRPr="00D96109">
              <w:rPr>
                <w:rFonts w:ascii="Tahoma" w:hAnsi="Tahoma" w:cs="Tahoma"/>
                <w:sz w:val="20"/>
                <w:szCs w:val="20"/>
                <w:lang w:val="sr-Cyrl-CS"/>
              </w:rPr>
              <w:t xml:space="preserve"> а доноси га Школски одбор за период од 4 године.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Тема</w:t>
            </w:r>
            <w:r w:rsidRPr="00D96109">
              <w:rPr>
                <w:rFonts w:ascii="Tahoma" w:hAnsi="Tahoma" w:cs="Tahoma"/>
                <w:sz w:val="20"/>
                <w:szCs w:val="20"/>
                <w:lang w:val="sr-Cyrl-CS"/>
              </w:rPr>
              <w:t xml:space="preserve"> је скуп садржаја који потичу из једног или различитих наставних предмета или домена знања чије усвајање је осмишљено и организовано тако да помаже ученицима да усвојене информације интегришу у систем појмова и доприноси развоју њихових умења, ставова и вредности.</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Интегративне теме </w:t>
            </w:r>
            <w:r w:rsidRPr="00D96109">
              <w:rPr>
                <w:rFonts w:ascii="Tahoma" w:hAnsi="Tahoma" w:cs="Tahoma"/>
                <w:sz w:val="20"/>
                <w:szCs w:val="20"/>
                <w:lang w:val="sr-Cyrl-CS"/>
              </w:rPr>
              <w:t xml:space="preserve">настају интеграцијом садржаја различитих наставних предмета (дисциплина) и резултат су тимског рада наставника на нивоу школе. На пример: интегративна тема – </w:t>
            </w:r>
            <w:r w:rsidRPr="00D96109">
              <w:rPr>
                <w:rFonts w:ascii="Tahoma" w:hAnsi="Tahoma" w:cs="Tahoma"/>
                <w:i/>
                <w:sz w:val="20"/>
                <w:szCs w:val="20"/>
                <w:lang w:val="sr-Cyrl-CS"/>
              </w:rPr>
              <w:t xml:space="preserve">материја </w:t>
            </w:r>
            <w:r w:rsidRPr="00D96109">
              <w:rPr>
                <w:rFonts w:ascii="Tahoma" w:hAnsi="Tahoma" w:cs="Tahoma"/>
                <w:sz w:val="20"/>
                <w:szCs w:val="20"/>
                <w:lang w:val="sr-Cyrl-CS"/>
              </w:rPr>
              <w:t>која интегрише садржаје о овом појму и појави из наставних предмета као што су биологија, физика, хемија, историја и др.</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Модул</w:t>
            </w:r>
            <w:r w:rsidRPr="00D96109">
              <w:rPr>
                <w:rFonts w:ascii="Tahoma" w:hAnsi="Tahoma" w:cs="Tahoma"/>
                <w:sz w:val="20"/>
                <w:szCs w:val="20"/>
                <w:lang w:val="sr-Cyrl-CS"/>
              </w:rPr>
              <w:t xml:space="preserve"> је скуп теоријских и практичних садржаја програма наставног предмета и облика рада функционално и тематски повезаних у оквиру једног или више предмета. Закон о основама система образовања и васпитања у члану 73 прописује могућност да наставни план основног и средњег образовања може да садржи самосталне модуле или у оквиру једног наставног предмета.</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 xml:space="preserve">ПЛАН - </w:t>
            </w:r>
            <w:r w:rsidRPr="00D96109">
              <w:rPr>
                <w:rFonts w:ascii="Tahoma" w:hAnsi="Tahoma" w:cs="Tahoma"/>
                <w:sz w:val="20"/>
                <w:szCs w:val="20"/>
                <w:lang w:val="sr-Cyrl-CS"/>
              </w:rPr>
              <w:t>у овом речнику, под овим термином, мисли се на наставни план.</w:t>
            </w: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Наставни план </w:t>
            </w:r>
            <w:r w:rsidRPr="00D96109">
              <w:rPr>
                <w:rFonts w:ascii="Tahoma" w:hAnsi="Tahoma" w:cs="Tahoma"/>
                <w:sz w:val="20"/>
                <w:szCs w:val="20"/>
                <w:lang w:val="sr-Cyrl-CS"/>
              </w:rPr>
              <w:t>је документ који се доноси на националном нивоу у складу са законом и који садржи: назив обавезних и изборних наставних предмета по разредима у основном и средњем образовању и васпитању; облике образовно-васпитног рада (редовна, допунска, додатна настава и остали облици образовно-васпитног рада); недељни и годишњи фонд часова по предметима и облицима образовно-</w:t>
            </w:r>
            <w:r w:rsidRPr="00D96109">
              <w:rPr>
                <w:rFonts w:ascii="Tahoma" w:hAnsi="Tahoma" w:cs="Tahoma"/>
                <w:sz w:val="20"/>
                <w:szCs w:val="20"/>
                <w:lang w:val="sr-Cyrl-CS"/>
              </w:rPr>
              <w:lastRenderedPageBreak/>
              <w:t>васпитног рада.</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Индивидуални образовни план</w:t>
            </w:r>
            <w:r w:rsidRPr="00D96109">
              <w:rPr>
                <w:rFonts w:ascii="Tahoma" w:hAnsi="Tahoma" w:cs="Tahoma"/>
                <w:bCs/>
                <w:sz w:val="20"/>
                <w:szCs w:val="20"/>
                <w:lang w:val="sr-Cyrl-CS"/>
              </w:rPr>
              <w:t xml:space="preserve"> </w:t>
            </w:r>
            <w:r w:rsidRPr="00D96109">
              <w:rPr>
                <w:rFonts w:ascii="Tahoma" w:hAnsi="Tahoma" w:cs="Tahoma"/>
                <w:sz w:val="20"/>
                <w:szCs w:val="20"/>
                <w:lang w:val="sr-Cyrl-CS"/>
              </w:rPr>
              <w:t xml:space="preserve">уводи Закон о основама система васпитања и образовања као један од инструмената којим се подржава инклузивно образовање. Ова мера има за циљ развој најбоље могуће подршке у учењу ученицима којима је то потребно. Индивидуални образовни планови су намењени даровитим ученицима, ученицима из социјално-економски депривираних средина, ученицима са инвалидитетом и тешкоћама у учењу, али и свим осталим којима је из било којих разлога потребна додатна образовна подршка. Министарство просвете је усвојило </w:t>
            </w:r>
            <w:r w:rsidRPr="00D96109">
              <w:rPr>
                <w:rFonts w:ascii="Tahoma" w:hAnsi="Tahoma" w:cs="Tahoma"/>
                <w:i/>
                <w:sz w:val="20"/>
                <w:szCs w:val="20"/>
                <w:lang w:val="sr-Cyrl-CS"/>
              </w:rPr>
              <w:t xml:space="preserve">Правилник о ближим упутствима за утврђивање права на индивидуални образовни план </w:t>
            </w:r>
            <w:r w:rsidRPr="00D96109">
              <w:rPr>
                <w:rFonts w:ascii="Tahoma" w:hAnsi="Tahoma" w:cs="Tahoma"/>
                <w:sz w:val="20"/>
                <w:szCs w:val="20"/>
                <w:lang w:val="sr-Cyrl-CS"/>
              </w:rPr>
              <w:t>(„Службени гласник Републике Србије“, бр. 76/10) у коме се детаљно дефинише процес индивидуализације наставе, као и осим ИОП-а за талентоване ученике (ИОП 3) дефинишу и остале две врсте ИОП-а (план израђен по прилагођеном наставном програму без модификовања исхода образовања и васпитања (ИОП 1) и план који подразумева прилагођавање стандарда постигнућа (ИОП 2). На основу истог Правилника васпитач, наставник и стручни сарадник је дужан да прикупља податке из различитих извора (од родитеља ученика, стручњака ван образовне установе који добро познаје дете, вршњака, итд.) и на основу њих стручни сарадник треба да координира израду и у сарадњи са васпитачем, односно наставником, израђује педагошки профил (ПП) детета или ученика. ПП треба да садржи опис образовне ситуације индивидуалног детета или ученика и служи као основа за израду ИОП-а. Након што се креира ПП за свако дете или ученика сваки ИОП се израђује колективно у оквиру школе на предлог Стручног тима за инклузивно образовање, а за њихову примену је потребна сагласност родитеља. ИОП који подразумева прилагођавање посебних стандарда постигнућа мора да одобри посебна интер-ресорна стручна комисија</w:t>
            </w:r>
            <w:r w:rsidRPr="00D96109">
              <w:rPr>
                <w:rFonts w:ascii="Tahoma" w:hAnsi="Tahoma" w:cs="Tahoma"/>
                <w:sz w:val="20"/>
                <w:szCs w:val="20"/>
                <w:vertAlign w:val="superscript"/>
                <w:lang w:val="sr-Cyrl-CS"/>
              </w:rPr>
              <w:footnoteReference w:id="2"/>
            </w:r>
            <w:r w:rsidRPr="00D96109">
              <w:rPr>
                <w:rFonts w:ascii="Tahoma" w:hAnsi="Tahoma" w:cs="Tahoma"/>
                <w:sz w:val="20"/>
                <w:szCs w:val="20"/>
                <w:lang w:val="sr-Cyrl-CS"/>
              </w:rPr>
              <w:t xml:space="preserve"> која је у свакој општини састављена од представника локалног дома здравља, центра за социјални рад и школе.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Школски развојни план</w:t>
            </w:r>
            <w:r w:rsidRPr="00D96109">
              <w:rPr>
                <w:rFonts w:ascii="Tahoma" w:hAnsi="Tahoma" w:cs="Tahoma"/>
                <w:sz w:val="20"/>
                <w:szCs w:val="20"/>
                <w:lang w:val="sr-Cyrl-CS"/>
              </w:rPr>
              <w:t xml:space="preserve"> </w:t>
            </w:r>
            <w:r w:rsidR="00E43A77" w:rsidRPr="00D96109">
              <w:rPr>
                <w:rFonts w:ascii="Tahoma" w:hAnsi="Tahoma" w:cs="Tahoma"/>
                <w:sz w:val="20"/>
                <w:szCs w:val="20"/>
                <w:lang w:val="sr-Cyrl-CS"/>
              </w:rPr>
              <w:t xml:space="preserve">- </w:t>
            </w:r>
            <w:r w:rsidRPr="00D96109">
              <w:rPr>
                <w:rFonts w:ascii="Tahoma" w:hAnsi="Tahoma" w:cs="Tahoma"/>
                <w:sz w:val="20"/>
                <w:szCs w:val="20"/>
                <w:lang w:val="sr-Cyrl-CS"/>
              </w:rPr>
              <w:t>Развојни план установе јесте стратешки план развоја установе који садржи приоритете у остваривању образовно-васпитног рада, план и носиоце активности, критеријуме и мерила за вредновање планираних активности и друга питања од значаја за развој установе.</w:t>
            </w:r>
            <w:r w:rsidRPr="00D96109">
              <w:rPr>
                <w:rFonts w:ascii="Tahoma" w:hAnsi="Tahoma" w:cs="Tahoma"/>
                <w:b/>
                <w:sz w:val="20"/>
                <w:szCs w:val="20"/>
                <w:lang w:val="sr-Cyrl-CS"/>
              </w:rPr>
              <w:t xml:space="preserve"> </w:t>
            </w:r>
            <w:r w:rsidRPr="00D96109">
              <w:rPr>
                <w:rFonts w:ascii="Tahoma" w:hAnsi="Tahoma" w:cs="Tahoma"/>
                <w:sz w:val="20"/>
                <w:szCs w:val="20"/>
                <w:lang w:val="sr-Cyrl-CS"/>
              </w:rPr>
              <w:t>Развојни план установе доноси се на основу извештаја о самовредновању и извештаја о остварености стандарда постигнућа и других индикатора квалитета рада установе.</w:t>
            </w:r>
            <w:r w:rsidRPr="00D96109">
              <w:rPr>
                <w:rFonts w:ascii="Tahoma" w:hAnsi="Tahoma" w:cs="Tahoma"/>
                <w:b/>
                <w:sz w:val="20"/>
                <w:szCs w:val="20"/>
                <w:lang w:val="sr-Cyrl-CS"/>
              </w:rPr>
              <w:t xml:space="preserve"> </w:t>
            </w:r>
            <w:r w:rsidRPr="00D96109">
              <w:rPr>
                <w:rFonts w:ascii="Tahoma" w:hAnsi="Tahoma" w:cs="Tahoma"/>
                <w:sz w:val="20"/>
                <w:szCs w:val="20"/>
                <w:lang w:val="sr-Cyrl-CS"/>
              </w:rPr>
              <w:t>Развојни план доноси орган управљања, на предлог стручног актива за развојно планирање, за период од три до пет година.</w:t>
            </w:r>
            <w:r w:rsidRPr="00D96109">
              <w:rPr>
                <w:rFonts w:ascii="Tahoma" w:hAnsi="Tahoma" w:cs="Tahoma"/>
                <w:b/>
                <w:sz w:val="20"/>
                <w:szCs w:val="20"/>
                <w:lang w:val="sr-Cyrl-CS"/>
              </w:rPr>
              <w:t xml:space="preserve"> </w:t>
            </w:r>
            <w:r w:rsidRPr="00D96109">
              <w:rPr>
                <w:rFonts w:ascii="Tahoma" w:hAnsi="Tahoma" w:cs="Tahoma"/>
                <w:sz w:val="20"/>
                <w:szCs w:val="20"/>
                <w:lang w:val="sr-Cyrl-CS"/>
              </w:rPr>
              <w:t>У поступку осигурања квалитета рада установе вреднује се и остваривање развојног плана установе.</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Годишњи план рада школе </w:t>
            </w:r>
            <w:r w:rsidRPr="00D96109">
              <w:rPr>
                <w:rFonts w:ascii="Tahoma" w:hAnsi="Tahoma" w:cs="Tahoma"/>
                <w:sz w:val="20"/>
                <w:szCs w:val="20"/>
                <w:lang w:val="sr-Cyrl-CS"/>
              </w:rPr>
              <w:t xml:space="preserve">је документ који припрема школа и на основу кога остварује активности у датој школској години. Припрема се у складу са законом и другим документима школе као што су школски развојни план и школски програм.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lastRenderedPageBreak/>
              <w:t>УЧЕЊЕ</w:t>
            </w:r>
            <w:r w:rsidRPr="00D96109">
              <w:rPr>
                <w:rFonts w:ascii="Tahoma" w:hAnsi="Tahoma" w:cs="Tahoma"/>
                <w:sz w:val="20"/>
                <w:szCs w:val="20"/>
                <w:lang w:val="sr-Cyrl-CS"/>
              </w:rPr>
              <w:t xml:space="preserve"> </w:t>
            </w: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Целоживотно учење</w:t>
            </w:r>
            <w:r w:rsidRPr="00D96109">
              <w:rPr>
                <w:rStyle w:val="Strong"/>
                <w:rFonts w:ascii="Tahoma" w:hAnsi="Tahoma" w:cs="Tahoma"/>
                <w:color w:val="6C4900"/>
                <w:sz w:val="20"/>
                <w:szCs w:val="20"/>
                <w:lang w:val="sr-Cyrl-CS"/>
              </w:rPr>
              <w:t xml:space="preserve"> </w:t>
            </w:r>
            <w:r w:rsidRPr="00D96109">
              <w:rPr>
                <w:rFonts w:ascii="Tahoma" w:hAnsi="Tahoma" w:cs="Tahoma"/>
                <w:sz w:val="20"/>
                <w:szCs w:val="20"/>
                <w:lang w:val="sr-Cyrl-CS"/>
              </w:rPr>
              <w:t>се дефинише као активност учења током живота, са циљем унапређивања знања, вештина и способности унутар личне, грађанске, друштвене и пословне перспективе. Подразумева:</w:t>
            </w:r>
          </w:p>
          <w:p w:rsidR="00614DAA" w:rsidRPr="00D96109" w:rsidRDefault="00614DAA" w:rsidP="000270EC">
            <w:pPr>
              <w:numPr>
                <w:ilvl w:val="0"/>
                <w:numId w:val="4"/>
              </w:numPr>
              <w:spacing w:after="120"/>
              <w:jc w:val="both"/>
              <w:rPr>
                <w:rFonts w:ascii="Tahoma" w:hAnsi="Tahoma" w:cs="Tahoma"/>
                <w:sz w:val="20"/>
                <w:szCs w:val="20"/>
                <w:lang w:val="sr-Cyrl-CS"/>
              </w:rPr>
            </w:pPr>
            <w:r w:rsidRPr="00D96109">
              <w:rPr>
                <w:rFonts w:ascii="Tahoma" w:hAnsi="Tahoma" w:cs="Tahoma"/>
                <w:sz w:val="20"/>
                <w:szCs w:val="20"/>
                <w:lang w:val="sr-Cyrl-CS"/>
              </w:rPr>
              <w:t>схватање образовања као континуираног аспекта свакодневног живота</w:t>
            </w:r>
            <w:r w:rsidR="00890528" w:rsidRPr="00D96109">
              <w:rPr>
                <w:rFonts w:ascii="Tahoma" w:hAnsi="Tahoma" w:cs="Tahoma"/>
                <w:sz w:val="20"/>
                <w:szCs w:val="20"/>
                <w:lang w:val="sr-Cyrl-CS"/>
              </w:rPr>
              <w:t>;</w:t>
            </w:r>
          </w:p>
          <w:p w:rsidR="00614DAA" w:rsidRPr="00D96109" w:rsidRDefault="00614DAA" w:rsidP="000270EC">
            <w:pPr>
              <w:numPr>
                <w:ilvl w:val="0"/>
                <w:numId w:val="4"/>
              </w:numPr>
              <w:spacing w:after="120"/>
              <w:jc w:val="both"/>
              <w:rPr>
                <w:rFonts w:ascii="Tahoma" w:hAnsi="Tahoma" w:cs="Tahoma"/>
                <w:sz w:val="20"/>
                <w:szCs w:val="20"/>
                <w:lang w:val="sr-Cyrl-CS"/>
              </w:rPr>
            </w:pPr>
            <w:r w:rsidRPr="00D96109">
              <w:rPr>
                <w:rFonts w:ascii="Tahoma" w:hAnsi="Tahoma" w:cs="Tahoma"/>
                <w:sz w:val="20"/>
                <w:szCs w:val="20"/>
                <w:lang w:val="sr-Cyrl-CS"/>
              </w:rPr>
              <w:t>стицање и осавремењавање свих врста способности, интереса, знања и квалификација од предшколског образовања до доба након завршетка радног века</w:t>
            </w:r>
            <w:r w:rsidR="00890528" w:rsidRPr="00D96109">
              <w:rPr>
                <w:rFonts w:ascii="Tahoma" w:hAnsi="Tahoma" w:cs="Tahoma"/>
                <w:sz w:val="20"/>
                <w:szCs w:val="20"/>
                <w:lang w:val="sr-Cyrl-CS"/>
              </w:rPr>
              <w:t>;</w:t>
            </w:r>
          </w:p>
          <w:p w:rsidR="00614DAA" w:rsidRPr="00D96109" w:rsidRDefault="00614DAA" w:rsidP="000270EC">
            <w:pPr>
              <w:numPr>
                <w:ilvl w:val="0"/>
                <w:numId w:val="4"/>
              </w:numPr>
              <w:spacing w:after="120"/>
              <w:jc w:val="both"/>
              <w:rPr>
                <w:rFonts w:ascii="Tahoma" w:hAnsi="Tahoma" w:cs="Tahoma"/>
                <w:sz w:val="20"/>
                <w:szCs w:val="20"/>
                <w:lang w:val="sr-Cyrl-CS"/>
              </w:rPr>
            </w:pPr>
            <w:r w:rsidRPr="00D96109">
              <w:rPr>
                <w:rFonts w:ascii="Tahoma" w:hAnsi="Tahoma" w:cs="Tahoma"/>
                <w:sz w:val="20"/>
                <w:szCs w:val="20"/>
                <w:lang w:val="sr-Cyrl-CS"/>
              </w:rPr>
              <w:t xml:space="preserve">унапређење развоја знања и способности које ће омогућити људима прилагођавање „друштву </w:t>
            </w:r>
            <w:r w:rsidRPr="00D96109">
              <w:rPr>
                <w:rFonts w:ascii="Tahoma" w:hAnsi="Tahoma" w:cs="Tahoma"/>
                <w:sz w:val="20"/>
                <w:szCs w:val="20"/>
                <w:lang w:val="sr-Cyrl-CS"/>
              </w:rPr>
              <w:lastRenderedPageBreak/>
              <w:t>знања“ и активно учешће у свим сферама друштвеног и економског живота и утицаја на властиту будућност</w:t>
            </w:r>
            <w:r w:rsidR="00890528" w:rsidRPr="00D96109">
              <w:rPr>
                <w:rFonts w:ascii="Tahoma" w:hAnsi="Tahoma" w:cs="Tahoma"/>
                <w:sz w:val="20"/>
                <w:szCs w:val="20"/>
                <w:lang w:val="sr-Cyrl-CS"/>
              </w:rPr>
              <w:t>;</w:t>
            </w:r>
          </w:p>
          <w:p w:rsidR="00614DAA" w:rsidRPr="00D96109" w:rsidRDefault="00614DAA" w:rsidP="000270EC">
            <w:pPr>
              <w:numPr>
                <w:ilvl w:val="0"/>
                <w:numId w:val="4"/>
              </w:numPr>
              <w:spacing w:after="120"/>
              <w:jc w:val="both"/>
              <w:rPr>
                <w:rFonts w:ascii="Tahoma" w:hAnsi="Tahoma" w:cs="Tahoma"/>
                <w:sz w:val="20"/>
                <w:szCs w:val="20"/>
                <w:lang w:val="sr-Cyrl-CS"/>
              </w:rPr>
            </w:pPr>
            <w:r w:rsidRPr="00D96109">
              <w:rPr>
                <w:rFonts w:ascii="Tahoma" w:hAnsi="Tahoma" w:cs="Tahoma"/>
                <w:sz w:val="20"/>
                <w:szCs w:val="20"/>
                <w:lang w:val="sr-Cyrl-CS"/>
              </w:rPr>
              <w:t>уважавање свих облика учења</w:t>
            </w:r>
            <w:r w:rsidR="00E73038" w:rsidRPr="00D96109">
              <w:rPr>
                <w:rFonts w:ascii="Tahoma" w:hAnsi="Tahoma" w:cs="Tahoma"/>
                <w:sz w:val="20"/>
                <w:szCs w:val="20"/>
                <w:lang w:val="sr-Cyrl-CS"/>
              </w:rPr>
              <w:t xml:space="preserve"> (формално образовање (факултет, </w:t>
            </w:r>
            <w:r w:rsidRPr="00D96109">
              <w:rPr>
                <w:rFonts w:ascii="Tahoma" w:hAnsi="Tahoma" w:cs="Tahoma"/>
                <w:sz w:val="20"/>
                <w:szCs w:val="20"/>
                <w:lang w:val="sr-Cyrl-CS"/>
              </w:rPr>
              <w:t>на пример), неформално образовање (нпр. усавршавање на радном месту), информално образовање, међугенерацијско учење (размена знања у пор</w:t>
            </w:r>
            <w:r w:rsidR="00E73038" w:rsidRPr="00D96109">
              <w:rPr>
                <w:rFonts w:ascii="Tahoma" w:hAnsi="Tahoma" w:cs="Tahoma"/>
                <w:sz w:val="20"/>
                <w:szCs w:val="20"/>
                <w:lang w:val="sr-Cyrl-CS"/>
              </w:rPr>
              <w:t xml:space="preserve">одици, </w:t>
            </w:r>
            <w:r w:rsidRPr="00D96109">
              <w:rPr>
                <w:rFonts w:ascii="Tahoma" w:hAnsi="Tahoma" w:cs="Tahoma"/>
                <w:sz w:val="20"/>
                <w:szCs w:val="20"/>
                <w:lang w:val="sr-Cyrl-CS"/>
              </w:rPr>
              <w:t>на пример)</w:t>
            </w:r>
            <w:r w:rsidR="00E73038" w:rsidRPr="00D96109">
              <w:rPr>
                <w:rFonts w:ascii="Tahoma" w:hAnsi="Tahoma" w:cs="Tahoma"/>
                <w:sz w:val="20"/>
                <w:szCs w:val="20"/>
                <w:lang w:val="sr-Cyrl-CS"/>
              </w:rPr>
              <w:t xml:space="preserve">.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 xml:space="preserve">Когнитивно-конструктивно учење - </w:t>
            </w:r>
            <w:r w:rsidRPr="00D96109">
              <w:rPr>
                <w:rFonts w:ascii="Tahoma" w:hAnsi="Tahoma" w:cs="Tahoma"/>
                <w:sz w:val="20"/>
                <w:szCs w:val="20"/>
                <w:lang w:val="sr-Cyrl-CS"/>
              </w:rPr>
              <w:t>Овај појам се заснива на теорији интелектуалног развоја Жана Пијажеа и подразумева стварање когнитивног конфликта код детета у некој лекцији како би дошло до уравнотежавања дечјих мисаоних шема. Наиме, развој се по Пијажеовом мишљењу састоји у све издиференциранијој организацији унутрашњих интелектуалних шема које не морају бити нужно координисане. Када се догоди когнитивни конфликт, дете је приморано да усклади рад више различитих шема чиме се оне трансформишу и почињу да функционишу на вишем интелектуалном нивоу (нпр. у задатку конзервације, когнитивно-конструктивно учење би се састојало у томе да се дете суочи са чињеницом да се пресипањем воде у вишу и дужу посуду њена количина не мења јер она нпр. у истој мери утоли жеђ и сл.).</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Социјално конструктивистичко учење </w:t>
            </w:r>
            <w:r w:rsidRPr="00D96109">
              <w:rPr>
                <w:rFonts w:ascii="Tahoma" w:hAnsi="Tahoma" w:cs="Tahoma"/>
                <w:sz w:val="20"/>
                <w:szCs w:val="20"/>
                <w:lang w:val="sr-Cyrl-CS"/>
              </w:rPr>
              <w:t>је појам израстао из теорије Виготског и</w:t>
            </w:r>
            <w:r w:rsidRPr="00D96109">
              <w:rPr>
                <w:rFonts w:ascii="Tahoma" w:hAnsi="Tahoma" w:cs="Tahoma"/>
                <w:b/>
                <w:sz w:val="20"/>
                <w:szCs w:val="20"/>
                <w:lang w:val="sr-Cyrl-CS"/>
              </w:rPr>
              <w:t xml:space="preserve"> </w:t>
            </w:r>
            <w:r w:rsidRPr="00D96109">
              <w:rPr>
                <w:rFonts w:ascii="Tahoma" w:hAnsi="Tahoma" w:cs="Tahoma"/>
                <w:sz w:val="20"/>
                <w:szCs w:val="20"/>
                <w:lang w:val="sr-Cyrl-CS"/>
              </w:rPr>
              <w:t>даље развијано као облик учења у којем су особе које уче у интеракцији једни са другима и кроз дијалог и заједничко решавање проблема стварају нове ко</w:t>
            </w:r>
            <w:r w:rsidR="006C1FC3" w:rsidRPr="00D96109">
              <w:rPr>
                <w:rFonts w:ascii="Tahoma" w:hAnsi="Tahoma" w:cs="Tahoma"/>
                <w:sz w:val="20"/>
                <w:szCs w:val="20"/>
                <w:lang w:val="sr-Cyrl-CS"/>
              </w:rPr>
              <w:t xml:space="preserve">мпетенције. Овај тип </w:t>
            </w:r>
            <w:r w:rsidRPr="00D96109">
              <w:rPr>
                <w:rFonts w:ascii="Tahoma" w:hAnsi="Tahoma" w:cs="Tahoma"/>
                <w:sz w:val="20"/>
                <w:szCs w:val="20"/>
                <w:lang w:val="sr-Cyrl-CS"/>
              </w:rPr>
              <w:t>учења је присутан у многим модерним, тзв</w:t>
            </w:r>
            <w:r w:rsidR="00EE156A" w:rsidRPr="00D96109">
              <w:rPr>
                <w:rFonts w:ascii="Tahoma" w:hAnsi="Tahoma" w:cs="Tahoma"/>
                <w:sz w:val="20"/>
                <w:szCs w:val="20"/>
                <w:lang w:val="sr-Cyrl-CS"/>
              </w:rPr>
              <w:t>.</w:t>
            </w:r>
            <w:r w:rsidRPr="00D96109">
              <w:rPr>
                <w:rFonts w:ascii="Tahoma" w:hAnsi="Tahoma" w:cs="Tahoma"/>
                <w:sz w:val="20"/>
                <w:szCs w:val="20"/>
                <w:lang w:val="sr-Cyrl-CS"/>
              </w:rPr>
              <w:t xml:space="preserve"> конструктивистичким методама учења, нпр. кооперативно, интерактивно, искуствено, вршњачко учење.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Интерактивно учење</w:t>
            </w:r>
            <w:r w:rsidRPr="00D96109">
              <w:rPr>
                <w:rFonts w:ascii="Tahoma" w:hAnsi="Tahoma" w:cs="Tahoma"/>
                <w:sz w:val="20"/>
                <w:szCs w:val="20"/>
                <w:lang w:val="sr-Cyrl-CS"/>
              </w:rPr>
              <w:t xml:space="preserve"> је учење које се одвија у перманентној интеракцији ученика и наставника, ученика и ученика, ученика и наставних материјала. Ученик је у центру процеса учења, а начин на који учи одвија</w:t>
            </w:r>
            <w:r w:rsidR="00F53E8D" w:rsidRPr="00D96109">
              <w:rPr>
                <w:rFonts w:ascii="Tahoma" w:hAnsi="Tahoma" w:cs="Tahoma"/>
                <w:sz w:val="20"/>
                <w:szCs w:val="20"/>
                <w:lang w:val="sr-Cyrl-CS"/>
              </w:rPr>
              <w:t xml:space="preserve"> се</w:t>
            </w:r>
            <w:r w:rsidRPr="00D96109">
              <w:rPr>
                <w:rFonts w:ascii="Tahoma" w:hAnsi="Tahoma" w:cs="Tahoma"/>
                <w:sz w:val="20"/>
                <w:szCs w:val="20"/>
                <w:lang w:val="sr-Cyrl-CS"/>
              </w:rPr>
              <w:t xml:space="preserve"> путем сталне интеракције у којој је ученик активан субјекат процеса учења.</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Вршњачко учење </w:t>
            </w:r>
            <w:r w:rsidRPr="00D96109">
              <w:rPr>
                <w:rFonts w:ascii="Tahoma" w:hAnsi="Tahoma" w:cs="Tahoma"/>
                <w:sz w:val="20"/>
                <w:szCs w:val="20"/>
                <w:lang w:val="sr-Cyrl-CS"/>
              </w:rPr>
              <w:t xml:space="preserve">је учење које се одвија међу ученицима вршњацима путем интеракције ученик-ученик. Повољни модели за овај вид учења су рад у пару, рад у групи или рад на неком пројекту. Разлике које постоје међу ученицима овде се користе као ресурс за унапређење процеса учења, за постизање бољих резултата.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Кооперативно учење </w:t>
            </w:r>
            <w:r w:rsidRPr="00D96109">
              <w:rPr>
                <w:rFonts w:ascii="Tahoma" w:hAnsi="Tahoma" w:cs="Tahoma"/>
                <w:sz w:val="20"/>
                <w:szCs w:val="20"/>
                <w:lang w:val="sr-Cyrl-CS"/>
              </w:rPr>
              <w:t>је учење у коме ученици раде заједно (у групама) и где је изражена позитивна међузависност у којој се подстиче индивидуална одговорност за властито учење и активно учествовање у решавању задатка. У овом облику учења посебно су наглашени индивидуална одговорност, интеракција ученик - ученик и вежбање социјалних вештина.</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 xml:space="preserve">Активно учење </w:t>
            </w:r>
            <w:r w:rsidRPr="00D96109">
              <w:rPr>
                <w:rFonts w:ascii="Tahoma" w:hAnsi="Tahoma" w:cs="Tahoma"/>
                <w:sz w:val="20"/>
                <w:szCs w:val="20"/>
                <w:lang w:val="sr-Cyrl-CS"/>
              </w:rPr>
              <w:t>је наставна парадигма креирана од стране домаћих стручњака која се у великој мери заснива на радовима Пијажеа и Виготског. Уместо да дете буде пасивни прималац знања, као што је то у традиционалној школи, у школи која користи Активно учење, кроз разне технике и методе, које су вешто и креативно осмишљене од стране наставника за сваку наставну тему у документу који се назива Сценарио часа, дете учи кроз сопствену активност која је пажљиво осмишљена од стране наставника са циљем да учење постане смислен доживљај са својим интелектуалним, емотивним и социјалним аспектом.</w:t>
            </w:r>
            <w:r w:rsidRPr="00D96109">
              <w:rPr>
                <w:rFonts w:ascii="Tahoma" w:hAnsi="Tahoma" w:cs="Tahoma"/>
                <w:b/>
                <w:sz w:val="20"/>
                <w:szCs w:val="20"/>
                <w:lang w:val="sr-Cyrl-CS"/>
              </w:rPr>
              <w:t xml:space="preserve">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Електронско учење</w:t>
            </w:r>
            <w:r w:rsidRPr="00D96109">
              <w:rPr>
                <w:rStyle w:val="FootnoteReference"/>
                <w:rFonts w:ascii="Tahoma" w:hAnsi="Tahoma" w:cs="Tahoma"/>
                <w:b/>
                <w:sz w:val="20"/>
                <w:szCs w:val="20"/>
                <w:lang w:val="sr-Cyrl-CS"/>
              </w:rPr>
              <w:footnoteReference w:id="3"/>
            </w:r>
            <w:r w:rsidRPr="00D96109">
              <w:rPr>
                <w:rFonts w:ascii="Tahoma" w:hAnsi="Tahoma" w:cs="Tahoma"/>
                <w:sz w:val="20"/>
                <w:szCs w:val="20"/>
                <w:lang w:val="sr-Cyrl-CS"/>
              </w:rPr>
              <w:t xml:space="preserve"> представља примену нових мултимедијалних технологија и Интернета која је оријентисана на ученика и његове потребе, а у циљу унапређења квалитета процеса учења и бољег приступа материјалима и услугама, као и за сарадњу и размену материјала на даљину (</w:t>
            </w:r>
            <w:r w:rsidRPr="00D96109">
              <w:rPr>
                <w:rFonts w:ascii="Tahoma" w:hAnsi="Tahoma" w:cs="Tahoma"/>
                <w:sz w:val="20"/>
                <w:szCs w:val="20"/>
              </w:rPr>
              <w:t>European</w:t>
            </w:r>
            <w:r w:rsidRPr="00D96109">
              <w:rPr>
                <w:rFonts w:ascii="Tahoma" w:hAnsi="Tahoma" w:cs="Tahoma"/>
                <w:sz w:val="20"/>
                <w:szCs w:val="20"/>
                <w:lang w:val="sr-Cyrl-CS"/>
              </w:rPr>
              <w:t xml:space="preserve"> </w:t>
            </w:r>
            <w:r w:rsidRPr="00D96109">
              <w:rPr>
                <w:rFonts w:ascii="Tahoma" w:hAnsi="Tahoma" w:cs="Tahoma"/>
                <w:sz w:val="20"/>
                <w:szCs w:val="20"/>
              </w:rPr>
              <w:t>Commission</w:t>
            </w:r>
            <w:r w:rsidRPr="00D96109">
              <w:rPr>
                <w:rFonts w:ascii="Tahoma" w:hAnsi="Tahoma" w:cs="Tahoma"/>
                <w:sz w:val="20"/>
                <w:szCs w:val="20"/>
                <w:lang w:val="sr-Cyrl-CS"/>
              </w:rPr>
              <w:t>, 2008).</w:t>
            </w:r>
            <w:r w:rsidRPr="00D96109">
              <w:rPr>
                <w:rStyle w:val="FootnoteReference"/>
                <w:rFonts w:ascii="Tahoma" w:hAnsi="Tahoma" w:cs="Tahoma"/>
                <w:sz w:val="20"/>
                <w:szCs w:val="20"/>
                <w:lang w:val="sr-Cyrl-CS"/>
              </w:rPr>
              <w:footnoteReference w:id="4"/>
            </w:r>
            <w:r w:rsidRPr="00D96109">
              <w:rPr>
                <w:rFonts w:ascii="Tahoma" w:hAnsi="Tahoma" w:cs="Tahoma"/>
                <w:sz w:val="20"/>
                <w:szCs w:val="20"/>
                <w:lang w:val="sr-Cyrl-CS"/>
              </w:rPr>
              <w:t xml:space="preserve"> Електронско учење се може најкраће дефинисати као примена информационо-комуникационих технологија у процесу наставе/учења, у циљу наставног унапређивања.</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Онлајн учење</w:t>
            </w:r>
            <w:r w:rsidRPr="00D96109">
              <w:rPr>
                <w:rStyle w:val="FootnoteReference"/>
                <w:rFonts w:ascii="Tahoma" w:hAnsi="Tahoma" w:cs="Tahoma"/>
                <w:b/>
                <w:sz w:val="20"/>
                <w:szCs w:val="20"/>
                <w:lang w:val="sr-Cyrl-CS"/>
              </w:rPr>
              <w:footnoteReference w:id="5"/>
            </w:r>
            <w:r w:rsidRPr="00D96109">
              <w:rPr>
                <w:rFonts w:ascii="Tahoma" w:hAnsi="Tahoma" w:cs="Tahoma"/>
                <w:sz w:val="20"/>
                <w:szCs w:val="20"/>
                <w:lang w:val="sr-Cyrl-CS"/>
              </w:rPr>
              <w:t xml:space="preserve"> је појам којим се означава учење организовано путем Интернета. Онлајн окружење за учење може се применити за обављање појединих административних послова везаних за наставу, </w:t>
            </w:r>
            <w:r w:rsidRPr="00D96109">
              <w:rPr>
                <w:rFonts w:ascii="Tahoma" w:hAnsi="Tahoma" w:cs="Tahoma"/>
                <w:sz w:val="20"/>
                <w:szCs w:val="20"/>
                <w:lang w:val="sr-Cyrl-CS"/>
              </w:rPr>
              <w:lastRenderedPageBreak/>
              <w:t>реализацију одређеног дела наставе као и целокупног наставног програма. Електронско учење је шири појам од појма онлајн учење јер се оно може реализовати и када рачунар нема излаз на интернет већ се одвија на рачунарима који нису на мрежи или су само у локалној мрежи без коришћења Интернета (</w:t>
            </w:r>
            <w:r w:rsidRPr="00D96109">
              <w:rPr>
                <w:rFonts w:ascii="Tahoma" w:hAnsi="Tahoma" w:cs="Tahoma"/>
                <w:sz w:val="20"/>
                <w:szCs w:val="20"/>
              </w:rPr>
              <w:t>European</w:t>
            </w:r>
            <w:r w:rsidRPr="00D96109">
              <w:rPr>
                <w:rFonts w:ascii="Tahoma" w:hAnsi="Tahoma" w:cs="Tahoma"/>
                <w:sz w:val="20"/>
                <w:szCs w:val="20"/>
                <w:lang w:val="sr-Cyrl-CS"/>
              </w:rPr>
              <w:t xml:space="preserve"> </w:t>
            </w:r>
            <w:r w:rsidRPr="00D96109">
              <w:rPr>
                <w:rFonts w:ascii="Tahoma" w:hAnsi="Tahoma" w:cs="Tahoma"/>
                <w:sz w:val="20"/>
                <w:szCs w:val="20"/>
              </w:rPr>
              <w:t>Commission</w:t>
            </w:r>
            <w:r w:rsidRPr="00D96109">
              <w:rPr>
                <w:rFonts w:ascii="Tahoma" w:hAnsi="Tahoma" w:cs="Tahoma"/>
                <w:sz w:val="20"/>
                <w:szCs w:val="20"/>
                <w:lang w:val="sr-Cyrl-CS"/>
              </w:rPr>
              <w:t>, 2008).</w:t>
            </w:r>
          </w:p>
          <w:p w:rsidR="00614DAA" w:rsidRPr="00D96109" w:rsidRDefault="00614DAA" w:rsidP="00861E37">
            <w:pPr>
              <w:spacing w:after="0"/>
              <w:jc w:val="both"/>
              <w:rPr>
                <w:rFonts w:ascii="Tahoma" w:hAnsi="Tahoma" w:cs="Tahoma"/>
                <w:b/>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lastRenderedPageBreak/>
              <w:t>НАСТАВА</w:t>
            </w:r>
          </w:p>
        </w:tc>
      </w:tr>
      <w:tr w:rsidR="00614DAA" w:rsidRPr="001C7F85" w:rsidTr="003D3723">
        <w:tc>
          <w:tcPr>
            <w:tcW w:w="5000" w:type="pct"/>
          </w:tcPr>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Настава </w:t>
            </w:r>
            <w:r w:rsidRPr="00D96109">
              <w:rPr>
                <w:rFonts w:ascii="Tahoma" w:hAnsi="Tahoma" w:cs="Tahoma"/>
                <w:sz w:val="20"/>
                <w:szCs w:val="20"/>
                <w:lang w:val="sr-Cyrl-CS"/>
              </w:rPr>
              <w:t>је континуирани образовно-васпитни рад ученика и наставника заснован на верификованим циљевима и исходима образовања и васпитања.</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Индивидуализација и диференцијација</w:t>
            </w:r>
            <w:r w:rsidRPr="00D96109">
              <w:rPr>
                <w:rFonts w:ascii="Tahoma" w:hAnsi="Tahoma" w:cs="Tahoma"/>
                <w:sz w:val="20"/>
                <w:szCs w:val="20"/>
                <w:lang w:val="sr-Cyrl-CS"/>
              </w:rPr>
              <w:t xml:space="preserve"> наставе имају за циљ да наставу прилагоде детету и његовим могућностима, потребама и интересовањима, а не дете настави. Ово је од посебне важности када се у образовању сусрећемо са децом која су по нечему специфична: било по лишености и по томе што долазе из нестимулативних средина, било по томе што долазе из друге културе или имају сметње у развоју и инвалидитет. Отклањање физичких и комуникацијских препрека (индивидуализован начин рада) према детету, односно ученику спроводе се у пракси током процеса образовања и васпитања, према потреби, као саставни део образовно-васпитног рада васпитача, односно наставника</w:t>
            </w:r>
            <w:r w:rsidR="00A4305C" w:rsidRPr="00D96109">
              <w:rPr>
                <w:rFonts w:ascii="Tahoma" w:hAnsi="Tahoma" w:cs="Tahoma"/>
                <w:sz w:val="20"/>
                <w:szCs w:val="20"/>
                <w:lang w:val="sr-Cyrl-CS"/>
              </w:rPr>
              <w:t>,</w:t>
            </w:r>
            <w:r w:rsidRPr="00D96109">
              <w:rPr>
                <w:rFonts w:ascii="Tahoma" w:hAnsi="Tahoma" w:cs="Tahoma"/>
                <w:sz w:val="20"/>
                <w:szCs w:val="20"/>
                <w:lang w:val="sr-Cyrl-CS"/>
              </w:rPr>
              <w:t xml:space="preserve"> и могу се остваривати и без вођења посебне документације. Диференцијација у настави је приступ који под ефективном наставом подразумева пружање различитим ученицима различите материјале за учење и стазе које воде до образовног исхода (често у истој учионици) тако да сви ученици у оквиру учионице могу ефикасно да уче, без обзира на разлике у предзнањима или способностима. Диференцијација је један од начина на који се настава индивидуализује. Ученици се међусобно разликују у многим стварима (култура, социо-економски статус, језик, пол, мотивација, способност/инвалидитет). Разматрајући различите потребе ученика, наставници могу да развију персонализоване инструкције, тако да сва деца у учионици може ефикасно да уче.</w:t>
            </w:r>
            <w:r w:rsidRPr="00D96109">
              <w:rPr>
                <w:rFonts w:ascii="Tahoma" w:hAnsi="Tahoma" w:cs="Tahoma"/>
                <w:b/>
                <w:sz w:val="20"/>
                <w:szCs w:val="20"/>
                <w:lang w:val="sr-Cyrl-CS"/>
              </w:rPr>
              <w:t xml:space="preserve">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Додатна настава </w:t>
            </w:r>
            <w:r w:rsidRPr="00D96109">
              <w:rPr>
                <w:rFonts w:ascii="Tahoma" w:hAnsi="Tahoma" w:cs="Tahoma"/>
                <w:sz w:val="20"/>
                <w:szCs w:val="20"/>
                <w:lang w:val="sr-Cyrl-CS"/>
              </w:rPr>
              <w:t>је облик образовно-васпитног рада дефинисан Наставним планом и Годишњим планом рада школе, што значи да је школа у обавези да овај облик наставе уврсти у распоред часова. Намењена је ученицима који желе да знања из одређеног наставног предмета или одређене области прошире, за ученике који искажу интересовање за овај облик наставе. Доприноси постизању стандарда постигнућа и развоју компетенција код ученика.</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Допунска настава </w:t>
            </w:r>
            <w:r w:rsidRPr="00D96109">
              <w:rPr>
                <w:rFonts w:ascii="Tahoma" w:hAnsi="Tahoma" w:cs="Tahoma"/>
                <w:sz w:val="20"/>
                <w:szCs w:val="20"/>
                <w:lang w:val="sr-Cyrl-CS"/>
              </w:rPr>
              <w:t xml:space="preserve">је облик образовно-васпитног рада дефинисан Наставним планом и Годишњим планом рада школе и налази се у распореду часова. Намењена је ученицима који из одређених разлога имају проблем у постизању исхода и стандарда постигнућа. Може да буде организована на нивоу разреда или одељења.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Тематска настава и учење </w:t>
            </w:r>
            <w:r w:rsidRPr="00D96109">
              <w:rPr>
                <w:rFonts w:ascii="Tahoma" w:hAnsi="Tahoma" w:cs="Tahoma"/>
                <w:sz w:val="20"/>
                <w:szCs w:val="20"/>
                <w:lang w:val="sr-Cyrl-CS"/>
              </w:rPr>
              <w:t xml:space="preserve">је заснована на темама/ тематским целинама у оквиру којих се постижу исходи и стандарди постигнућа и развијају компетенције. Овај вид наставе и учења доприноси остваривању интегрисаног и интердисциплинарног приступа. Предности ове наставе и учења су: повезивање информација и знања која ученик стиче на различите начине, на различитим местима и из различитих извора; посматрање појаве из различитих перспектива; активна улога ученика у постепеној изградњи знања, ставова и вештина.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Репродуктивна знања</w:t>
            </w:r>
            <w:r w:rsidRPr="00D96109">
              <w:rPr>
                <w:rFonts w:ascii="Tahoma" w:hAnsi="Tahoma" w:cs="Tahoma"/>
                <w:sz w:val="20"/>
                <w:szCs w:val="20"/>
                <w:lang w:val="sr-Cyrl-CS"/>
              </w:rPr>
              <w:t xml:space="preserve"> су знања које се ослањају на памћење пуких чињеница и података без критичког односа према њима, анализе или интерпретације.</w:t>
            </w: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 </w:t>
            </w:r>
          </w:p>
        </w:tc>
      </w:tr>
      <w:tr w:rsidR="00614DAA" w:rsidRPr="00D96109"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ПРОФЕСИОНАЛНА ОРИЈЕНТАЦИЈА</w:t>
            </w: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Професионално саветовање и вођење подразумева следеће:</w:t>
            </w:r>
            <w:r w:rsidRPr="00D96109">
              <w:rPr>
                <w:rStyle w:val="FootnoteReference"/>
                <w:rFonts w:ascii="Tahoma" w:hAnsi="Tahoma" w:cs="Tahoma"/>
                <w:b/>
                <w:sz w:val="20"/>
                <w:szCs w:val="20"/>
                <w:lang w:val="sr-Cyrl-CS"/>
              </w:rPr>
              <w:footnoteReference w:id="6"/>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sz w:val="20"/>
                <w:szCs w:val="20"/>
                <w:lang w:val="sr-Cyrl-CS"/>
              </w:rPr>
              <w:t xml:space="preserve">Резолуција о доживотном учењу Савета министара ЕУ из 2004. године дефинише </w:t>
            </w:r>
            <w:r w:rsidRPr="00D96109">
              <w:rPr>
                <w:rFonts w:ascii="Tahoma" w:hAnsi="Tahoma" w:cs="Tahoma"/>
                <w:b/>
                <w:sz w:val="20"/>
                <w:szCs w:val="20"/>
                <w:lang w:val="sr-Cyrl-CS"/>
              </w:rPr>
              <w:t xml:space="preserve">каријерно вођење </w:t>
            </w:r>
            <w:r w:rsidRPr="00D96109">
              <w:rPr>
                <w:rFonts w:ascii="Tahoma" w:hAnsi="Tahoma" w:cs="Tahoma"/>
                <w:sz w:val="20"/>
                <w:szCs w:val="20"/>
                <w:lang w:val="sr-Cyrl-CS"/>
              </w:rPr>
              <w:t>као низ активности које оспособљавају појединце било ког узраста, у било ком тренутку њихових живота, да идентификују сопствене способности, компетенције и интересе, да донесу одлуке које се тичу њиховог образовања, оспособљавања и професије и да управљају токовима својих живота у области учења, рада и других области у којима могу да стекну и примене способности и компетенције.</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Каријерно информисање</w:t>
            </w:r>
            <w:r w:rsidRPr="00D96109">
              <w:rPr>
                <w:rFonts w:ascii="Tahoma" w:hAnsi="Tahoma" w:cs="Tahoma"/>
                <w:sz w:val="20"/>
                <w:szCs w:val="20"/>
                <w:lang w:val="sr-Cyrl-CS"/>
              </w:rPr>
              <w:t xml:space="preserve"> су све информације неопходне за планирање, постизање и одржавање запослености и волонтирања. Укључује и информације о занимањима, вештинама, каријерним путевима (путевима у реализацији каријере), трендовима и стању на тржишту рада, образовним програмима и могућностима, образовним институцијама (свих врста – формалне, неформалне), владиним и невладиним програмима и услугама, перспективама послова.</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Образовање за каријеру</w:t>
            </w:r>
            <w:r w:rsidRPr="00D96109">
              <w:rPr>
                <w:rFonts w:ascii="Tahoma" w:hAnsi="Tahoma" w:cs="Tahoma"/>
                <w:sz w:val="20"/>
                <w:szCs w:val="20"/>
                <w:lang w:val="sr-Cyrl-CS"/>
              </w:rPr>
              <w:t xml:space="preserve"> стиче се у образовним установама. Ово образовање помаже појединцима да разумеју своје мотиве, вредности и начин како могу допринети друштву у коме живе. Обезбеђује им знање о тржишту рада, вештине које их оспособљавају да врше изборе у сфери образовања, рада и живота, а такође их оспособљава да планирају каријеру и припреме се за рад.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Каријерно саветовање</w:t>
            </w:r>
            <w:r w:rsidRPr="00D96109">
              <w:rPr>
                <w:rFonts w:ascii="Tahoma" w:hAnsi="Tahoma" w:cs="Tahoma"/>
                <w:sz w:val="20"/>
                <w:szCs w:val="20"/>
                <w:lang w:val="sr-Cyrl-CS"/>
              </w:rPr>
              <w:t xml:space="preserve"> (као ужестручна активност) помаже појединцима да разумеју властите циљеве и аспирације, сопствени идентитет, доносе одлуке утемељене на информацијама, посвете се активностима и управљају променама у својој каријери било да су планиране или непланиране. Сами облици каријерног саветовања често су директно условљени самом потребом за запошљавање, као и бројем и врстама баријера које морају да се савладају да би се нашло право запослење или развила каријера.</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Професионална или стручна оријентација</w:t>
            </w:r>
            <w:r w:rsidRPr="00D96109">
              <w:rPr>
                <w:rFonts w:ascii="Tahoma" w:hAnsi="Tahoma" w:cs="Tahoma"/>
                <w:sz w:val="20"/>
                <w:szCs w:val="20"/>
                <w:lang w:val="sr-Cyrl-CS"/>
              </w:rPr>
              <w:t xml:space="preserve"> је низ активности које предузима </w:t>
            </w:r>
            <w:r w:rsidR="00CF457E" w:rsidRPr="00D96109">
              <w:rPr>
                <w:rFonts w:ascii="Tahoma" w:hAnsi="Tahoma" w:cs="Tahoma"/>
                <w:sz w:val="20"/>
                <w:szCs w:val="20"/>
                <w:lang w:val="sr-Cyrl-CS"/>
              </w:rPr>
              <w:t>за то стручна особа да би стекла</w:t>
            </w:r>
            <w:r w:rsidRPr="00D96109">
              <w:rPr>
                <w:rFonts w:ascii="Tahoma" w:hAnsi="Tahoma" w:cs="Tahoma"/>
                <w:sz w:val="20"/>
                <w:szCs w:val="20"/>
                <w:lang w:val="sr-Cyrl-CS"/>
              </w:rPr>
              <w:t xml:space="preserve"> увид у способности ученика, особине личности, интересовања и склоности, те д</w:t>
            </w:r>
            <w:r w:rsidR="005919E4" w:rsidRPr="00D96109">
              <w:rPr>
                <w:rFonts w:ascii="Tahoma" w:hAnsi="Tahoma" w:cs="Tahoma"/>
                <w:sz w:val="20"/>
                <w:szCs w:val="20"/>
                <w:lang w:val="sr-Cyrl-CS"/>
              </w:rPr>
              <w:t>а би након тих информација могла</w:t>
            </w:r>
            <w:r w:rsidRPr="00D96109">
              <w:rPr>
                <w:rFonts w:ascii="Tahoma" w:hAnsi="Tahoma" w:cs="Tahoma"/>
                <w:sz w:val="20"/>
                <w:szCs w:val="20"/>
                <w:lang w:val="sr-Cyrl-CS"/>
              </w:rPr>
              <w:t xml:space="preserve"> дати препоруку и савет везан за даље професионално усмеравање. Ове информације стручна особа прикупља путем интервјуа са учеником, као и </w:t>
            </w:r>
            <w:hyperlink r:id="rId7" w:tgtFrame="_blank" w:history="1">
              <w:r w:rsidRPr="00D96109">
                <w:rPr>
                  <w:rFonts w:ascii="Tahoma" w:hAnsi="Tahoma" w:cs="Tahoma"/>
                  <w:sz w:val="20"/>
                  <w:szCs w:val="20"/>
                  <w:lang w:val="sr-Cyrl-CS"/>
                </w:rPr>
                <w:t>применом различитих тестова.</w:t>
              </w:r>
            </w:hyperlink>
          </w:p>
          <w:p w:rsidR="00614DAA" w:rsidRPr="00D96109" w:rsidRDefault="00614DAA" w:rsidP="00861E37">
            <w:pPr>
              <w:spacing w:after="0"/>
              <w:jc w:val="both"/>
              <w:rPr>
                <w:rFonts w:ascii="Tahoma" w:hAnsi="Tahoma" w:cs="Tahoma"/>
                <w:b/>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lastRenderedPageBreak/>
              <w:t>ИНФОРМАЦИОНО-КОМУНИКАЦИОНЕ ТЕХНОЛОГИЈЕ (ИКТ)</w:t>
            </w: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pStyle w:val="FootnoteText"/>
              <w:spacing w:after="0"/>
              <w:jc w:val="both"/>
              <w:rPr>
                <w:rFonts w:ascii="Tahoma" w:hAnsi="Tahoma" w:cs="Tahoma"/>
                <w:sz w:val="20"/>
                <w:lang w:val="sr-Cyrl-CS"/>
              </w:rPr>
            </w:pPr>
            <w:r w:rsidRPr="00D96109">
              <w:rPr>
                <w:rFonts w:ascii="Tahoma" w:hAnsi="Tahoma" w:cs="Tahoma"/>
                <w:b/>
                <w:sz w:val="20"/>
                <w:lang w:val="sr-Cyrl-CS"/>
              </w:rPr>
              <w:t>Информациона писменост</w:t>
            </w:r>
            <w:r w:rsidRPr="00D96109">
              <w:rPr>
                <w:rFonts w:ascii="Tahoma" w:hAnsi="Tahoma" w:cs="Tahoma"/>
                <w:sz w:val="20"/>
                <w:lang w:val="sr-Cyrl-CS"/>
              </w:rPr>
              <w:t xml:space="preserve"> је способност ефикасног проналажења, вредновања, преношења и уопште коришћења информација доступних путем широког распона медија који се дешава у све сложенијем информационом окружењу. Овај појам је шири од појмова информатичке и дигиталне писмености који су у њему садржани, а чине предуслов успешног коришћења услуга и алата доступних путем инфомационо-комуникационих технологија. Информатичка писменост подразумева поседовање основних знања и вештина потребних за коришћење рачунара (рачунарских система, мрежа и програма) у циљу проналажења, смештања/чувања, вредновања, креирања, презентовања и размене информација, као и за комуникацију и сарадњу у онлајн окружењу.</w:t>
            </w:r>
          </w:p>
          <w:p w:rsidR="00614DAA" w:rsidRPr="00D96109" w:rsidRDefault="00614DAA" w:rsidP="00861E37">
            <w:pPr>
              <w:pStyle w:val="FootnoteText"/>
              <w:spacing w:after="0"/>
              <w:jc w:val="both"/>
              <w:rPr>
                <w:rFonts w:ascii="Tahoma" w:hAnsi="Tahoma" w:cs="Tahoma"/>
                <w:sz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Дигитална писменост</w:t>
            </w:r>
            <w:r w:rsidRPr="00D96109">
              <w:rPr>
                <w:rFonts w:ascii="Tahoma" w:hAnsi="Tahoma" w:cs="Tahoma"/>
                <w:sz w:val="20"/>
                <w:szCs w:val="20"/>
                <w:lang w:val="sr-Cyrl-CS"/>
              </w:rPr>
              <w:t xml:space="preserve"> подразумева успешно коришћење и управљање информацијама посредованим путем широког спектра расположивих електронских медија. Дигитална писменост се прилично ослања и зависи од нивоа информатичке писмености. Она води ка стицању дигиталне компетенције која се састоји од скупа знања, вештина и ставова који су предуслов за самопоуздану и критичку примену савремених технологија на послу, у слободном времену и за комуникацију уопште. Дигитална компетенција једна је од осам кључних компетенција које су Европска унија и Комисија истакле као скуп неопходних знања, вештина и ставова потребних за живот у друштву заснованом на знању (</w:t>
            </w:r>
            <w:r w:rsidRPr="00D96109">
              <w:rPr>
                <w:rFonts w:ascii="Tahoma" w:hAnsi="Tahoma" w:cs="Tahoma"/>
                <w:sz w:val="20"/>
                <w:szCs w:val="20"/>
              </w:rPr>
              <w:t>Key</w:t>
            </w:r>
            <w:r w:rsidRPr="00D96109">
              <w:rPr>
                <w:rFonts w:ascii="Tahoma" w:hAnsi="Tahoma" w:cs="Tahoma"/>
                <w:sz w:val="20"/>
                <w:szCs w:val="20"/>
                <w:lang w:val="sr-Cyrl-CS"/>
              </w:rPr>
              <w:t xml:space="preserve"> </w:t>
            </w:r>
            <w:r w:rsidRPr="00D96109">
              <w:rPr>
                <w:rFonts w:ascii="Tahoma" w:hAnsi="Tahoma" w:cs="Tahoma"/>
                <w:sz w:val="20"/>
                <w:szCs w:val="20"/>
              </w:rPr>
              <w:t>Competences</w:t>
            </w:r>
            <w:r w:rsidRPr="00D96109">
              <w:rPr>
                <w:rFonts w:ascii="Tahoma" w:hAnsi="Tahoma" w:cs="Tahoma"/>
                <w:sz w:val="20"/>
                <w:szCs w:val="20"/>
                <w:lang w:val="sr-Cyrl-CS"/>
              </w:rPr>
              <w:t xml:space="preserve"> </w:t>
            </w:r>
            <w:r w:rsidRPr="00D96109">
              <w:rPr>
                <w:rFonts w:ascii="Tahoma" w:hAnsi="Tahoma" w:cs="Tahoma"/>
                <w:sz w:val="20"/>
                <w:szCs w:val="20"/>
              </w:rPr>
              <w:t>for</w:t>
            </w:r>
            <w:r w:rsidRPr="00D96109">
              <w:rPr>
                <w:rFonts w:ascii="Tahoma" w:hAnsi="Tahoma" w:cs="Tahoma"/>
                <w:sz w:val="20"/>
                <w:szCs w:val="20"/>
                <w:lang w:val="sr-Cyrl-CS"/>
              </w:rPr>
              <w:t xml:space="preserve"> </w:t>
            </w:r>
            <w:r w:rsidRPr="00D96109">
              <w:rPr>
                <w:rFonts w:ascii="Tahoma" w:hAnsi="Tahoma" w:cs="Tahoma"/>
                <w:sz w:val="20"/>
                <w:szCs w:val="20"/>
              </w:rPr>
              <w:t>Lifelong</w:t>
            </w:r>
            <w:r w:rsidRPr="00D96109">
              <w:rPr>
                <w:rFonts w:ascii="Tahoma" w:hAnsi="Tahoma" w:cs="Tahoma"/>
                <w:sz w:val="20"/>
                <w:szCs w:val="20"/>
                <w:lang w:val="sr-Cyrl-CS"/>
              </w:rPr>
              <w:t xml:space="preserve"> </w:t>
            </w:r>
            <w:r w:rsidRPr="00D96109">
              <w:rPr>
                <w:rFonts w:ascii="Tahoma" w:hAnsi="Tahoma" w:cs="Tahoma"/>
                <w:sz w:val="20"/>
                <w:szCs w:val="20"/>
              </w:rPr>
              <w:t>Learning</w:t>
            </w:r>
            <w:r w:rsidRPr="00D96109">
              <w:rPr>
                <w:rFonts w:ascii="Tahoma" w:hAnsi="Tahoma" w:cs="Tahoma"/>
                <w:sz w:val="20"/>
                <w:szCs w:val="20"/>
                <w:lang w:val="sr-Cyrl-CS"/>
              </w:rPr>
              <w:t xml:space="preserve"> </w:t>
            </w:r>
            <w:r w:rsidRPr="00D96109">
              <w:rPr>
                <w:rFonts w:ascii="Tahoma" w:hAnsi="Tahoma" w:cs="Tahoma"/>
                <w:sz w:val="20"/>
                <w:szCs w:val="20"/>
              </w:rPr>
              <w:t>Recommendation</w:t>
            </w:r>
            <w:r w:rsidRPr="00D96109">
              <w:rPr>
                <w:rFonts w:ascii="Tahoma" w:hAnsi="Tahoma" w:cs="Tahoma"/>
                <w:sz w:val="20"/>
                <w:szCs w:val="20"/>
                <w:lang w:val="sr-Cyrl-CS"/>
              </w:rPr>
              <w:t xml:space="preserve"> </w:t>
            </w:r>
            <w:r w:rsidRPr="00D96109">
              <w:rPr>
                <w:rFonts w:ascii="Tahoma" w:hAnsi="Tahoma" w:cs="Tahoma"/>
                <w:sz w:val="20"/>
                <w:szCs w:val="20"/>
              </w:rPr>
              <w:t>of</w:t>
            </w:r>
            <w:r w:rsidRPr="00D96109">
              <w:rPr>
                <w:rFonts w:ascii="Tahoma" w:hAnsi="Tahoma" w:cs="Tahoma"/>
                <w:sz w:val="20"/>
                <w:szCs w:val="20"/>
                <w:lang w:val="sr-Cyrl-CS"/>
              </w:rPr>
              <w:t xml:space="preserve"> </w:t>
            </w:r>
            <w:r w:rsidRPr="00D96109">
              <w:rPr>
                <w:rFonts w:ascii="Tahoma" w:hAnsi="Tahoma" w:cs="Tahoma"/>
                <w:sz w:val="20"/>
                <w:szCs w:val="20"/>
              </w:rPr>
              <w:t>the</w:t>
            </w:r>
            <w:r w:rsidRPr="00D96109">
              <w:rPr>
                <w:rFonts w:ascii="Tahoma" w:hAnsi="Tahoma" w:cs="Tahoma"/>
                <w:sz w:val="20"/>
                <w:szCs w:val="20"/>
                <w:lang w:val="sr-Cyrl-CS"/>
              </w:rPr>
              <w:t xml:space="preserve"> </w:t>
            </w:r>
            <w:r w:rsidRPr="00D96109">
              <w:rPr>
                <w:rFonts w:ascii="Tahoma" w:hAnsi="Tahoma" w:cs="Tahoma"/>
                <w:sz w:val="20"/>
                <w:szCs w:val="20"/>
              </w:rPr>
              <w:t>European</w:t>
            </w:r>
            <w:r w:rsidRPr="00D96109">
              <w:rPr>
                <w:rFonts w:ascii="Tahoma" w:hAnsi="Tahoma" w:cs="Tahoma"/>
                <w:sz w:val="20"/>
                <w:szCs w:val="20"/>
                <w:lang w:val="sr-Cyrl-CS"/>
              </w:rPr>
              <w:t xml:space="preserve"> </w:t>
            </w:r>
            <w:r w:rsidRPr="00D96109">
              <w:rPr>
                <w:rFonts w:ascii="Tahoma" w:hAnsi="Tahoma" w:cs="Tahoma"/>
                <w:sz w:val="20"/>
                <w:szCs w:val="20"/>
              </w:rPr>
              <w:t>Parliament</w:t>
            </w:r>
            <w:r w:rsidRPr="00D96109">
              <w:rPr>
                <w:rFonts w:ascii="Tahoma" w:hAnsi="Tahoma" w:cs="Tahoma"/>
                <w:sz w:val="20"/>
                <w:szCs w:val="20"/>
                <w:lang w:val="sr-Cyrl-CS"/>
              </w:rPr>
              <w:t xml:space="preserve"> </w:t>
            </w:r>
            <w:r w:rsidRPr="00D96109">
              <w:rPr>
                <w:rFonts w:ascii="Tahoma" w:hAnsi="Tahoma" w:cs="Tahoma"/>
                <w:sz w:val="20"/>
                <w:szCs w:val="20"/>
              </w:rPr>
              <w:t>and</w:t>
            </w:r>
            <w:r w:rsidRPr="00D96109">
              <w:rPr>
                <w:rFonts w:ascii="Tahoma" w:hAnsi="Tahoma" w:cs="Tahoma"/>
                <w:sz w:val="20"/>
                <w:szCs w:val="20"/>
                <w:lang w:val="sr-Cyrl-CS"/>
              </w:rPr>
              <w:t xml:space="preserve"> </w:t>
            </w:r>
            <w:r w:rsidRPr="00D96109">
              <w:rPr>
                <w:rFonts w:ascii="Tahoma" w:hAnsi="Tahoma" w:cs="Tahoma"/>
                <w:sz w:val="20"/>
                <w:szCs w:val="20"/>
              </w:rPr>
              <w:t>of</w:t>
            </w:r>
            <w:r w:rsidRPr="00D96109">
              <w:rPr>
                <w:rFonts w:ascii="Tahoma" w:hAnsi="Tahoma" w:cs="Tahoma"/>
                <w:sz w:val="20"/>
                <w:szCs w:val="20"/>
                <w:lang w:val="sr-Cyrl-CS"/>
              </w:rPr>
              <w:t xml:space="preserve"> </w:t>
            </w:r>
            <w:r w:rsidRPr="00D96109">
              <w:rPr>
                <w:rFonts w:ascii="Tahoma" w:hAnsi="Tahoma" w:cs="Tahoma"/>
                <w:sz w:val="20"/>
                <w:szCs w:val="20"/>
              </w:rPr>
              <w:t>the</w:t>
            </w:r>
            <w:r w:rsidRPr="00D96109">
              <w:rPr>
                <w:rFonts w:ascii="Tahoma" w:hAnsi="Tahoma" w:cs="Tahoma"/>
                <w:sz w:val="20"/>
                <w:szCs w:val="20"/>
                <w:lang w:val="sr-Cyrl-CS"/>
              </w:rPr>
              <w:t xml:space="preserve"> </w:t>
            </w:r>
            <w:r w:rsidRPr="00D96109">
              <w:rPr>
                <w:rFonts w:ascii="Tahoma" w:hAnsi="Tahoma" w:cs="Tahoma"/>
                <w:sz w:val="20"/>
                <w:szCs w:val="20"/>
              </w:rPr>
              <w:t>Council</w:t>
            </w:r>
            <w:r w:rsidRPr="00D96109">
              <w:rPr>
                <w:rFonts w:ascii="Tahoma" w:hAnsi="Tahoma" w:cs="Tahoma"/>
                <w:sz w:val="20"/>
                <w:szCs w:val="20"/>
                <w:lang w:val="sr-Cyrl-CS"/>
              </w:rPr>
              <w:t>, 2006.).</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pStyle w:val="FootnoteText"/>
              <w:spacing w:after="0"/>
              <w:jc w:val="both"/>
              <w:rPr>
                <w:rFonts w:ascii="Tahoma" w:hAnsi="Tahoma" w:cs="Tahoma"/>
                <w:sz w:val="20"/>
                <w:lang w:val="sr-Cyrl-CS"/>
              </w:rPr>
            </w:pPr>
            <w:r w:rsidRPr="00D96109">
              <w:rPr>
                <w:rFonts w:ascii="Tahoma" w:hAnsi="Tahoma" w:cs="Tahoma"/>
                <w:b/>
                <w:sz w:val="20"/>
                <w:lang w:val="sr-Cyrl-CS"/>
              </w:rPr>
              <w:t>Медијска писменост</w:t>
            </w:r>
            <w:r w:rsidRPr="00D96109">
              <w:rPr>
                <w:rFonts w:ascii="Tahoma" w:hAnsi="Tahoma" w:cs="Tahoma"/>
                <w:sz w:val="20"/>
                <w:lang w:val="sr-Cyrl-CS"/>
              </w:rPr>
              <w:t xml:space="preserve"> подразумева стицање основних знања о појави, развоју, језицима изражавања и естетици свих врста медија: радија, телевизије, филма, штампе, Интернета и свих облика дигиталне технологије (Зиндовић-Вукадиновић, Г., (2008). Образовање за медије – прилог концепту за средње школе, у Књига за медије медији за књигу, приредила Дивна Вуксановић. Београд: </w:t>
            </w:r>
            <w:r w:rsidRPr="00D96109">
              <w:rPr>
                <w:rFonts w:ascii="Tahoma" w:hAnsi="Tahoma" w:cs="Tahoma"/>
                <w:sz w:val="20"/>
                <w:lang w:val="en-US"/>
              </w:rPr>
              <w:t>Clio</w:t>
            </w:r>
            <w:r w:rsidRPr="00D96109">
              <w:rPr>
                <w:rFonts w:ascii="Tahoma" w:hAnsi="Tahoma" w:cs="Tahoma"/>
                <w:sz w:val="20"/>
                <w:lang w:val="sr-Cyrl-CS"/>
              </w:rPr>
              <w:t>, страна 168.).</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Образовање на даљину</w:t>
            </w:r>
            <w:r w:rsidRPr="00D96109">
              <w:rPr>
                <w:rFonts w:ascii="Tahoma" w:hAnsi="Tahoma" w:cs="Tahoma"/>
                <w:sz w:val="20"/>
                <w:szCs w:val="20"/>
                <w:lang w:val="sr-Cyrl-CS"/>
              </w:rPr>
              <w:t xml:space="preserve"> је наставни процес организован у циљу стицања знања, умења, вештина, ставова и вредности ученика/студената, при чему се комуникација између актера наставног процеса у </w:t>
            </w:r>
            <w:r w:rsidRPr="00D96109">
              <w:rPr>
                <w:rFonts w:ascii="Tahoma" w:hAnsi="Tahoma" w:cs="Tahoma"/>
                <w:sz w:val="20"/>
                <w:szCs w:val="20"/>
                <w:lang w:val="sr-Cyrl-CS"/>
              </w:rPr>
              <w:lastRenderedPageBreak/>
              <w:t>одређеном степену одвија уз помоћ различитих медија и технологија (штампани медији, радио, телефон, телевизија, информационо-комуникационе технологије). Образовање на даљину је процес који захтева креирање подстицајног окружења за учење у коме предавач и студенти претежно не деле исти физички простор. Оно се може реализовати уз помоћ свих доступних медија и технологија које у зависности од примене могу представљати а) наставни материјал (нпр. штампани материјали, звучни записи, видео записи), б) комуникационо средство (нпр. телефон, аудио-конференција, видео-конференција) или в) комуникациони канал као што су радио, ТВ итд. (Шћепановић Д. (2010). Електронско учење и образовање на даљину: Одабране теме, WУС Аустрија, Београд)</w:t>
            </w:r>
            <w:r w:rsidR="00067EBA" w:rsidRPr="00D96109">
              <w:rPr>
                <w:rFonts w:ascii="Tahoma" w:hAnsi="Tahoma" w:cs="Tahoma"/>
                <w:sz w:val="20"/>
                <w:szCs w:val="20"/>
                <w:lang w:val="sr-Cyrl-CS"/>
              </w:rPr>
              <w:t>)</w:t>
            </w:r>
            <w:r w:rsidRPr="00D96109">
              <w:rPr>
                <w:rFonts w:ascii="Tahoma" w:hAnsi="Tahoma" w:cs="Tahoma"/>
                <w:sz w:val="20"/>
                <w:szCs w:val="20"/>
                <w:lang w:val="sr-Cyrl-CS"/>
              </w:rPr>
              <w:t>. Образовање на даљину је појам који се све чешће поистовећује са онлајн учењем. Ипак, то нису синоними. Разликује их то што образовање на даљину може бити организовано путем различитих медија, док је онлајн учење оно образовање на даљину које је искључиво организовано путем информационо-комуникационих технологија.</w:t>
            </w: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lastRenderedPageBreak/>
              <w:t>КВАЛИТЕТ</w:t>
            </w: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Оцењивање</w:t>
            </w:r>
            <w:r w:rsidRPr="00D96109">
              <w:rPr>
                <w:rFonts w:ascii="Tahoma" w:hAnsi="Tahoma" w:cs="Tahoma"/>
                <w:sz w:val="20"/>
                <w:szCs w:val="20"/>
                <w:lang w:val="sr-Cyrl-CS"/>
              </w:rPr>
              <w:t xml:space="preserve"> је квалитативна анализа чији је циљ да одреди степен остварености одређених циљева. Представља разврставање одговора у квалитативне категорије, а затим одређивање њихове квантитативне вредности (оцене). То је процес проверавања и мерења постигнућа ученика и доношења педагошких одлука. Представља саставни део и наставе и учења, а не само кулминацију наставног процеса. Први корак у функционалном школском оцењивању јесте дефинисање критеријумског обрасца (захтева ситуације) и очекиваног репертоара понашања, које ученик треба да усвоји да би испунио захтев.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sz w:val="20"/>
                <w:szCs w:val="20"/>
                <w:lang w:val="sr-Cyrl-CS"/>
              </w:rPr>
              <w:t xml:space="preserve">Термин </w:t>
            </w:r>
            <w:r w:rsidRPr="00D96109">
              <w:rPr>
                <w:rFonts w:ascii="Tahoma" w:hAnsi="Tahoma" w:cs="Tahoma"/>
                <w:b/>
                <w:sz w:val="20"/>
                <w:szCs w:val="20"/>
                <w:lang w:val="sr-Cyrl-CS"/>
              </w:rPr>
              <w:t>оцена</w:t>
            </w:r>
            <w:r w:rsidRPr="00D96109">
              <w:rPr>
                <w:rFonts w:ascii="Tahoma" w:hAnsi="Tahoma" w:cs="Tahoma"/>
                <w:sz w:val="20"/>
                <w:szCs w:val="20"/>
                <w:lang w:val="sr-Cyrl-CS"/>
              </w:rPr>
              <w:t xml:space="preserve"> се користи са различитим значењима, а најчешће подразумева проверавање и рангирање. Обично користимо оцењивање да би информисали ученике како напредују и какве резултате су постигли у настави коју изводимо.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Вредновање</w:t>
            </w:r>
            <w:r w:rsidRPr="00D96109">
              <w:rPr>
                <w:rFonts w:ascii="Tahoma" w:hAnsi="Tahoma" w:cs="Tahoma"/>
                <w:sz w:val="20"/>
                <w:szCs w:val="20"/>
                <w:lang w:val="sr-Cyrl-CS"/>
              </w:rPr>
              <w:t xml:space="preserve"> је одређивање до ког су степена остварени васпитно-образовни циљеви уз уважавање услова у којима су постигнути резултати. Иако се појам вредновање често изједначава са појмом евалуација, то нису увек истозначни појмови. Понекад се под евалуацијом подразумева вредновање дефинисано на претходни начин, те је могуће избећи сам термин, а понекад је евалуација шири процес, те није могуће наћи адекватну терминолошку замену у српском језику. Стога се за шире значење и задржава термин евалуација.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Style w:val="apple-converted-space"/>
                <w:rFonts w:ascii="Tahoma" w:hAnsi="Tahoma" w:cs="Tahoma"/>
                <w:sz w:val="20"/>
                <w:szCs w:val="20"/>
                <w:lang w:val="sr-Cyrl-CS"/>
              </w:rPr>
            </w:pPr>
            <w:r w:rsidRPr="00D96109">
              <w:rPr>
                <w:rFonts w:ascii="Tahoma" w:hAnsi="Tahoma" w:cs="Tahoma"/>
                <w:b/>
                <w:sz w:val="20"/>
                <w:szCs w:val="20"/>
                <w:lang w:val="sr-Cyrl-CS"/>
              </w:rPr>
              <w:t xml:space="preserve">Евалуација </w:t>
            </w:r>
            <w:r w:rsidR="00E822CF" w:rsidRPr="00D96109">
              <w:rPr>
                <w:rFonts w:ascii="Tahoma" w:hAnsi="Tahoma" w:cs="Tahoma"/>
                <w:sz w:val="20"/>
                <w:szCs w:val="20"/>
                <w:lang w:val="sr-Cyrl-CS"/>
              </w:rPr>
              <w:t xml:space="preserve">представља процењивање </w:t>
            </w:r>
            <w:r w:rsidRPr="00D96109">
              <w:rPr>
                <w:rFonts w:ascii="Tahoma" w:hAnsi="Tahoma" w:cs="Tahoma"/>
                <w:sz w:val="20"/>
                <w:szCs w:val="20"/>
                <w:lang w:val="sr-Cyrl-CS"/>
              </w:rPr>
              <w:t>неке </w:t>
            </w:r>
            <w:hyperlink r:id="rId8" w:tooltip="Вредност" w:history="1">
              <w:r w:rsidRPr="00D96109">
                <w:rPr>
                  <w:rFonts w:ascii="Tahoma" w:hAnsi="Tahoma" w:cs="Tahoma"/>
                  <w:sz w:val="20"/>
                  <w:szCs w:val="20"/>
                  <w:lang w:val="sr-Cyrl-CS"/>
                </w:rPr>
                <w:t>вредности</w:t>
              </w:r>
            </w:hyperlink>
            <w:r w:rsidRPr="00D96109">
              <w:rPr>
                <w:rFonts w:ascii="Tahoma" w:hAnsi="Tahoma" w:cs="Tahoma"/>
                <w:sz w:val="20"/>
                <w:szCs w:val="20"/>
                <w:lang w:val="sr-Cyrl-CS"/>
              </w:rPr>
              <w:t> или појаве по неком утврђеном критеријуму или стандарду. То је процена унапред пројектованих и планираних </w:t>
            </w:r>
            <w:hyperlink r:id="rId9" w:tooltip="Активност (чланак још није написан)" w:history="1">
              <w:r w:rsidRPr="00D96109">
                <w:rPr>
                  <w:rFonts w:ascii="Tahoma" w:hAnsi="Tahoma" w:cs="Tahoma"/>
                  <w:sz w:val="20"/>
                  <w:szCs w:val="20"/>
                  <w:lang w:val="sr-Cyrl-CS"/>
                </w:rPr>
                <w:t>активности</w:t>
              </w:r>
            </w:hyperlink>
            <w:r w:rsidRPr="00D96109">
              <w:rPr>
                <w:rFonts w:ascii="Tahoma" w:hAnsi="Tahoma" w:cs="Tahoma"/>
                <w:sz w:val="20"/>
                <w:szCs w:val="20"/>
                <w:lang w:val="sr-Cyrl-CS"/>
              </w:rPr>
              <w:t> неких </w:t>
            </w:r>
            <w:hyperlink r:id="rId10" w:tooltip="Појединац" w:history="1">
              <w:r w:rsidRPr="00D96109">
                <w:rPr>
                  <w:rFonts w:ascii="Tahoma" w:hAnsi="Tahoma" w:cs="Tahoma"/>
                  <w:sz w:val="20"/>
                  <w:szCs w:val="20"/>
                  <w:lang w:val="sr-Cyrl-CS"/>
                </w:rPr>
                <w:t>појединаца</w:t>
              </w:r>
            </w:hyperlink>
            <w:r w:rsidRPr="00D96109">
              <w:rPr>
                <w:rFonts w:ascii="Tahoma" w:hAnsi="Tahoma" w:cs="Tahoma"/>
                <w:sz w:val="20"/>
                <w:szCs w:val="20"/>
                <w:lang w:val="sr-Cyrl-CS"/>
              </w:rPr>
              <w:t>, </w:t>
            </w:r>
            <w:hyperlink r:id="rId11" w:tooltip="Група" w:history="1">
              <w:r w:rsidRPr="00D96109">
                <w:rPr>
                  <w:rFonts w:ascii="Tahoma" w:hAnsi="Tahoma" w:cs="Tahoma"/>
                  <w:sz w:val="20"/>
                  <w:szCs w:val="20"/>
                  <w:lang w:val="sr-Cyrl-CS"/>
                </w:rPr>
                <w:t>група</w:t>
              </w:r>
            </w:hyperlink>
            <w:r w:rsidRPr="00D96109">
              <w:rPr>
                <w:rFonts w:ascii="Tahoma" w:hAnsi="Tahoma" w:cs="Tahoma"/>
                <w:sz w:val="20"/>
                <w:szCs w:val="20"/>
                <w:lang w:val="sr-Cyrl-CS"/>
              </w:rPr>
              <w:t> или институција и њихових резултата. Евалуација није само завршна процена неког пројекта или </w:t>
            </w:r>
            <w:hyperlink r:id="rId12" w:tooltip="Програм" w:history="1">
              <w:r w:rsidRPr="00D96109">
                <w:rPr>
                  <w:rFonts w:ascii="Tahoma" w:hAnsi="Tahoma" w:cs="Tahoma"/>
                  <w:sz w:val="20"/>
                  <w:szCs w:val="20"/>
                  <w:lang w:val="sr-Cyrl-CS"/>
                </w:rPr>
                <w:t>програма</w:t>
              </w:r>
            </w:hyperlink>
            <w:r w:rsidRPr="00D96109">
              <w:rPr>
                <w:rFonts w:ascii="Tahoma" w:hAnsi="Tahoma" w:cs="Tahoma"/>
                <w:sz w:val="20"/>
                <w:szCs w:val="20"/>
                <w:lang w:val="sr-Cyrl-CS"/>
              </w:rPr>
              <w:t>, већ може бити и процена у свим фазама планирања и социјалних </w:t>
            </w:r>
            <w:hyperlink r:id="rId13" w:tooltip="Активност (чланак још није написан)" w:history="1">
              <w:r w:rsidRPr="00D96109">
                <w:rPr>
                  <w:rFonts w:ascii="Tahoma" w:hAnsi="Tahoma" w:cs="Tahoma"/>
                  <w:sz w:val="20"/>
                  <w:szCs w:val="20"/>
                  <w:lang w:val="sr-Cyrl-CS"/>
                </w:rPr>
                <w:t>активности</w:t>
              </w:r>
            </w:hyperlink>
            <w:r w:rsidRPr="00D96109">
              <w:rPr>
                <w:rFonts w:ascii="Tahoma" w:hAnsi="Tahoma" w:cs="Tahoma"/>
                <w:sz w:val="20"/>
                <w:szCs w:val="20"/>
                <w:lang w:val="sr-Cyrl-CS"/>
              </w:rPr>
              <w:t>.</w:t>
            </w:r>
            <w:r w:rsidRPr="00D96109">
              <w:rPr>
                <w:rFonts w:ascii="Tahoma" w:hAnsi="Tahoma" w:cs="Tahoma"/>
                <w:sz w:val="20"/>
                <w:szCs w:val="20"/>
                <w:shd w:val="clear" w:color="auto" w:fill="FFFFFF"/>
                <w:lang w:val="sr-Cyrl-CS"/>
              </w:rPr>
              <w:t xml:space="preserve"> У контексту образовања, термин е</w:t>
            </w:r>
            <w:r w:rsidRPr="00D96109">
              <w:rPr>
                <w:rFonts w:ascii="Tahoma" w:hAnsi="Tahoma" w:cs="Tahoma"/>
                <w:sz w:val="20"/>
                <w:szCs w:val="20"/>
                <w:lang w:val="sr-Cyrl-CS"/>
              </w:rPr>
              <w:t xml:space="preserve">валуација се користи да означи педагошки процес праћења, мерења и вредновања ефеката и процеса у васпитању и образовању, шири је појам од претходних и све их обухвата. </w:t>
            </w:r>
            <w:r w:rsidRPr="00D96109">
              <w:rPr>
                <w:rFonts w:ascii="Tahoma" w:hAnsi="Tahoma" w:cs="Tahoma"/>
                <w:sz w:val="20"/>
                <w:szCs w:val="20"/>
                <w:shd w:val="clear" w:color="auto" w:fill="FFFFFF"/>
                <w:lang w:val="sr-Cyrl-CS"/>
              </w:rPr>
              <w:t>У психологији, термин евалуација се односи на процену било које психолошке димензије, али се најчешће користи у вези са нивоима достигнућа посебно у области образовања.</w:t>
            </w:r>
            <w:r w:rsidRPr="00D96109">
              <w:rPr>
                <w:rStyle w:val="apple-converted-space"/>
                <w:rFonts w:ascii="Tahoma" w:hAnsi="Tahoma" w:cs="Tahoma"/>
                <w:sz w:val="20"/>
                <w:szCs w:val="20"/>
                <w:shd w:val="clear" w:color="auto" w:fill="FFFFFF"/>
                <w:lang w:val="sr-Cyrl-CS"/>
              </w:rPr>
              <w:t> </w:t>
            </w:r>
          </w:p>
          <w:p w:rsidR="00614DAA" w:rsidRPr="00D96109" w:rsidRDefault="00614DAA" w:rsidP="00861E37">
            <w:pPr>
              <w:spacing w:after="0"/>
              <w:jc w:val="both"/>
              <w:rPr>
                <w:rStyle w:val="apple-converted-space"/>
                <w:rFonts w:ascii="Tahoma" w:hAnsi="Tahoma" w:cs="Tahoma"/>
                <w:sz w:val="20"/>
                <w:szCs w:val="20"/>
                <w:shd w:val="clear" w:color="auto" w:fill="FFFFFF"/>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Иницијално оцењивање</w:t>
            </w:r>
            <w:r w:rsidRPr="00D96109">
              <w:rPr>
                <w:rFonts w:ascii="Tahoma" w:hAnsi="Tahoma" w:cs="Tahoma"/>
                <w:sz w:val="20"/>
                <w:szCs w:val="20"/>
                <w:lang w:val="sr-Cyrl-CS"/>
              </w:rPr>
              <w:t>, које се често назива и „дијагностичко“ оцењивање, има за циљ да помогне наставнику и ученику да идентификују шта ученик зна, које су његове могућности и слабе стране и да на основу тога наставник планира чему ће подучавати ученика и на које начине ће реализовати учење и подучавање.</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Сумативно оцењивање </w:t>
            </w:r>
            <w:r w:rsidRPr="00D96109">
              <w:rPr>
                <w:rFonts w:ascii="Tahoma" w:hAnsi="Tahoma" w:cs="Tahoma"/>
                <w:sz w:val="20"/>
                <w:szCs w:val="20"/>
                <w:lang w:val="sr-Cyrl-CS"/>
              </w:rPr>
              <w:t>је оцењивање учења. Методе сумативног оцењивања представљају традиционалан начин процене, односно оцене напредовања и постигнућа ученика. Овакво оцењивање се спроводи на крају одређеног модула, теме, класификационог периода (тромесечје, крај полугодишта, крај школске године). Као што сам назив говори, оваквим оцењивањем се сумира шта је ученик постигао и за то се даје нумеричка оцена. Овакав вид оцењивања је наставницима веома познат и близак. За потребе сумативног оцењивања се често користе тестови знања. Када је реч о развојној функцији оцењивања, за коју смо рекли да се остварује кроз формативно оцењивање, сумативно оцењивање је оријентисано на „прошлост“ и њиме се сумира шта је до тада постигнуто. Овакав вид оцењивања се одвија одвојено од учења. Формативно и сумативно оцењивање су међусобно повезани и наставник треба да користи оба облика оцењивања, имајући у виду шта жели оцењивањем да постигне.</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Формативно оцењивање.</w:t>
            </w:r>
            <w:r w:rsidRPr="00D96109">
              <w:rPr>
                <w:rFonts w:ascii="Tahoma" w:hAnsi="Tahoma" w:cs="Tahoma"/>
                <w:sz w:val="20"/>
                <w:szCs w:val="20"/>
                <w:lang w:val="sr-Cyrl-CS"/>
              </w:rPr>
              <w:t xml:space="preserve"> Основни циљ формативног оцењивања је учење уз подршку. Три кључне карактеристике праксе формативног оцењивања су учесталост (оцењивање се обавља чешће него сумативно оцењивање), интерактивни карактер (ученици активно учествују у оцењивању, њихово самопроцењивање је део процеса оцењивања) и персонализовани циљеви учења који су прилагођени резултатима оцењивања. Формативно оцењивање има потенцијал да унапреди капацитет учења ученика, везу између наставника и ученика, као и између самих ученика, да помогне да се искусе компетенције, као и да ојача самосталност ученика. Формативно оцењивање обухвата укључивање родитеља, имплементацију школских планова оцењивања који описују циљеве и употребу оцењивања, улоге и одговорности, као и формирање мултидисциплинарних тимова за оцењивање. Увођење формативног оцењивања представља дуг процес постепене иновације током које би наставници требало да добију подршку при учењу метода, процедура, инструмената, као и начина на који се они примењују.</w:t>
            </w:r>
            <w:r w:rsidRPr="00D96109">
              <w:rPr>
                <w:rFonts w:ascii="Tahoma" w:hAnsi="Tahoma" w:cs="Tahoma"/>
                <w:b/>
                <w:sz w:val="20"/>
                <w:szCs w:val="20"/>
                <w:lang w:val="sr-Cyrl-CS"/>
              </w:rPr>
              <w:t xml:space="preserve"> </w:t>
            </w:r>
            <w:r w:rsidRPr="00D96109">
              <w:rPr>
                <w:rFonts w:ascii="Tahoma" w:hAnsi="Tahoma" w:cs="Tahoma"/>
                <w:sz w:val="20"/>
                <w:szCs w:val="20"/>
                <w:lang w:val="sr-Cyrl-CS"/>
              </w:rPr>
              <w:t>Док се признаје улога процене у процедурама оцењивања, постоји потреба да се значај оцењивања код деце која имају потребу за додатном образовном подршком помери са претераног ослањања на почетну идентификацију везану за процену и расподелу ресурса (коју често обављају особе изван редовне школе) на константно оцењивање које обављају наставници и остали стручњаци, кроз непосредно подучавање и учење. Постоји потреба да се развију системи константног, формативног оцењивања који би били ефективни за редовне школе: дајући школама и наставницима средства потребна за преузимање одговорности за оцењивање учења све деце, укључујући децу којима је потребна додатна образовна подршка као и иницијално идентификовање потребе за додатном подршком другој деци.“</w:t>
            </w:r>
            <w:r w:rsidRPr="00D96109">
              <w:rPr>
                <w:rFonts w:ascii="Tahoma" w:hAnsi="Tahoma" w:cs="Tahoma"/>
                <w:sz w:val="20"/>
                <w:szCs w:val="20"/>
                <w:vertAlign w:val="superscript"/>
                <w:lang w:val="sr-Cyrl-CS"/>
              </w:rPr>
              <w:footnoteReference w:id="7"/>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Портфолио </w:t>
            </w:r>
            <w:r w:rsidRPr="00D96109">
              <w:rPr>
                <w:rFonts w:ascii="Tahoma" w:hAnsi="Tahoma" w:cs="Tahoma"/>
                <w:sz w:val="20"/>
                <w:szCs w:val="20"/>
                <w:lang w:val="sr-Cyrl-CS"/>
              </w:rPr>
              <w:t xml:space="preserve">је раширена техника формативног оцењивања. Коришћењем портфолиа, полазник документује напредак током програма обуке. Грађење портфолиа је заправо процес прикупљања и одабирања оних резултата рада полазника који најбоље илуструју колико је, када и у чему полазник напредовао, шта је успео да оствари у односу на циљеве које је себи поставио и шта треба да ради како би превазишао уочене недостатке, пропусте и проблеме. Главни канал кроз који се гради портфолио је заједнички рад наставника и полазника. Садржај портфолиа је израз разумевања наставника и полазника о свим поменутим питањима и аспектима рада и учинка полазника. Својим учешћем у изради портфолиа наставник даје повратну информацију која се односи на појединачног полазника лично. Овакве информације, специфичне и садржински и персонално, представљају најбољу основу за напредовање у наредним корацима учења и рада. Пракса примене формативног оцењивања коришћењем портфолиа дала је веома добре резултате, нарочито када се ради о полазницима који су већ забележили неуспехе у образовном процесу.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 xml:space="preserve">Самовредновање </w:t>
            </w:r>
            <w:r w:rsidRPr="00D96109">
              <w:rPr>
                <w:rFonts w:ascii="Tahoma" w:hAnsi="Tahoma" w:cs="Tahoma"/>
                <w:sz w:val="20"/>
                <w:szCs w:val="20"/>
                <w:lang w:val="sr-Cyrl-CS"/>
              </w:rPr>
              <w:t>(самоевалуација) је процес унапређења школе који врши сама школа тако што евалуира оно што је урађено у школи у различитим областима. То је цикличан процес разматрања, проверавања, планирања, мењања и поновног проверавања. Основни циљ унапређења школе је смањење разлике између очекиване праксе и постојеће праксе у школи. Може се постићи тако што ће се радити „на истим стварима, али боље“ (квалитативна промена) или „на другачији начин“ (иновација). Основа напретка школа лежи у самоевалуацији спроведеној делом на основу сагледавања сопствених потреба уз употребу једноставних средстава за истраживање, као и разумевањем екстерних очекивања, на пример истраживањем задовољства родитеља или поређењем са нормама које су утврђене на националном нивоу. Други саставни део процеса унапређивања школа је планирање развоја школа и имплементација активности чији је циљ решавање проблема откривених самоевалуацијом.</w:t>
            </w:r>
            <w:r w:rsidRPr="00D96109">
              <w:rPr>
                <w:rFonts w:ascii="Tahoma" w:hAnsi="Tahoma" w:cs="Tahoma"/>
                <w:b/>
                <w:sz w:val="20"/>
                <w:szCs w:val="20"/>
                <w:lang w:val="sr-Cyrl-CS"/>
              </w:rPr>
              <w:t xml:space="preserve">  </w:t>
            </w:r>
            <w:r w:rsidRPr="00D96109">
              <w:rPr>
                <w:rFonts w:ascii="Tahoma" w:hAnsi="Tahoma" w:cs="Tahoma"/>
                <w:sz w:val="20"/>
                <w:szCs w:val="20"/>
                <w:lang w:val="sr-Cyrl-CS"/>
              </w:rPr>
              <w:t xml:space="preserve">Регулисана је на основу </w:t>
            </w:r>
            <w:r w:rsidRPr="00D96109">
              <w:rPr>
                <w:rFonts w:ascii="Tahoma" w:hAnsi="Tahoma" w:cs="Tahoma"/>
                <w:i/>
                <w:sz w:val="20"/>
                <w:szCs w:val="20"/>
                <w:lang w:val="sr-Cyrl-CS"/>
              </w:rPr>
              <w:t>Закона о основама система образовања и васпитања</w:t>
            </w:r>
            <w:r w:rsidRPr="00D96109">
              <w:rPr>
                <w:rFonts w:ascii="Tahoma" w:hAnsi="Tahoma" w:cs="Tahoma"/>
                <w:sz w:val="20"/>
                <w:szCs w:val="20"/>
                <w:lang w:val="sr-Cyrl-CS"/>
              </w:rPr>
              <w:t xml:space="preserve"> („Службени гласник Републике Србије“, бр. 72/09, Члан 48) и </w:t>
            </w:r>
            <w:r w:rsidRPr="00D96109">
              <w:rPr>
                <w:rFonts w:ascii="Tahoma" w:hAnsi="Tahoma" w:cs="Tahoma"/>
                <w:i/>
                <w:sz w:val="20"/>
                <w:szCs w:val="20"/>
                <w:lang w:val="sr-Cyrl-CS"/>
              </w:rPr>
              <w:t xml:space="preserve">Правилника о стандардима квалитета рада установе </w:t>
            </w:r>
            <w:r w:rsidRPr="00D96109">
              <w:rPr>
                <w:rFonts w:ascii="Tahoma" w:hAnsi="Tahoma" w:cs="Tahoma"/>
                <w:sz w:val="20"/>
                <w:szCs w:val="20"/>
                <w:lang w:val="sr-Cyrl-CS"/>
              </w:rPr>
              <w:t>(„Службени гласник Републике Србије“, бр. 72/09.)</w:t>
            </w:r>
            <w:r w:rsidR="00804D36" w:rsidRPr="00D96109">
              <w:rPr>
                <w:rFonts w:ascii="Tahoma" w:hAnsi="Tahoma" w:cs="Tahoma"/>
                <w:sz w:val="20"/>
                <w:szCs w:val="20"/>
                <w:lang w:val="sr-Cyrl-CS"/>
              </w:rPr>
              <w:t>.</w:t>
            </w:r>
            <w:r w:rsidRPr="00D96109">
              <w:rPr>
                <w:rFonts w:ascii="Tahoma" w:hAnsi="Tahoma" w:cs="Tahoma"/>
                <w:sz w:val="20"/>
                <w:szCs w:val="20"/>
                <w:lang w:val="sr-Cyrl-CS"/>
              </w:rPr>
              <w:t xml:space="preserve">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Екстерна евалуација</w:t>
            </w:r>
            <w:r w:rsidRPr="00D96109">
              <w:rPr>
                <w:rFonts w:ascii="Tahoma" w:hAnsi="Tahoma" w:cs="Tahoma"/>
                <w:sz w:val="20"/>
                <w:szCs w:val="20"/>
                <w:lang w:val="sr-Cyrl-CS"/>
              </w:rPr>
              <w:t xml:space="preserve"> је образложена у Закону</w:t>
            </w:r>
            <w:r w:rsidRPr="00D96109">
              <w:rPr>
                <w:rFonts w:ascii="Tahoma" w:hAnsi="Tahoma" w:cs="Tahoma"/>
                <w:i/>
                <w:sz w:val="20"/>
                <w:szCs w:val="20"/>
                <w:lang w:val="sr-Cyrl-CS"/>
              </w:rPr>
              <w:t xml:space="preserve"> о основама система образовања и васпитања </w:t>
            </w:r>
            <w:r w:rsidRPr="00D96109">
              <w:rPr>
                <w:rFonts w:ascii="Tahoma" w:hAnsi="Tahoma" w:cs="Tahoma"/>
                <w:sz w:val="20"/>
                <w:szCs w:val="20"/>
                <w:lang w:val="sr-Cyrl-CS"/>
              </w:rPr>
              <w:t>(„Службени гласник Републике Србије“, бр. 72/09, Члан 26. 48. и 147-150.) и обавља се стручно-педагошким надзором Министарства и од стране Завода за вредновање квалитета образовања и васпитања.</w:t>
            </w:r>
            <w:r w:rsidRPr="00D96109">
              <w:rPr>
                <w:rFonts w:ascii="Tahoma" w:hAnsi="Tahoma" w:cs="Tahoma"/>
                <w:b/>
                <w:sz w:val="20"/>
                <w:szCs w:val="20"/>
                <w:lang w:val="sr-Cyrl-CS"/>
              </w:rPr>
              <w:t xml:space="preserve"> </w:t>
            </w:r>
            <w:r w:rsidRPr="00D96109">
              <w:rPr>
                <w:rFonts w:ascii="Tahoma" w:hAnsi="Tahoma" w:cs="Tahoma"/>
                <w:sz w:val="20"/>
                <w:szCs w:val="20"/>
                <w:lang w:val="sr-Cyrl-CS"/>
              </w:rPr>
              <w:t>Министарство у оквиру школске управе обавља стручно-педагошки надзор у установама;</w:t>
            </w:r>
            <w:r w:rsidRPr="00D96109">
              <w:rPr>
                <w:rFonts w:ascii="Tahoma" w:hAnsi="Tahoma" w:cs="Tahoma"/>
                <w:b/>
                <w:sz w:val="20"/>
                <w:szCs w:val="20"/>
                <w:lang w:val="sr-Cyrl-CS"/>
              </w:rPr>
              <w:t xml:space="preserve"> </w:t>
            </w:r>
            <w:r w:rsidRPr="00D96109">
              <w:rPr>
                <w:rFonts w:ascii="Tahoma" w:hAnsi="Tahoma" w:cs="Tahoma"/>
                <w:sz w:val="20"/>
                <w:szCs w:val="20"/>
                <w:lang w:val="sr-Cyrl-CS"/>
              </w:rPr>
              <w:t>даје подршку развојном планирању, развоју предшколског, школског и васпитног програма и осигурању квалитета образовања и васпитања;</w:t>
            </w:r>
            <w:r w:rsidRPr="00D96109">
              <w:rPr>
                <w:rFonts w:ascii="Tahoma" w:hAnsi="Tahoma" w:cs="Tahoma"/>
                <w:b/>
                <w:sz w:val="20"/>
                <w:szCs w:val="20"/>
                <w:lang w:val="sr-Cyrl-CS"/>
              </w:rPr>
              <w:t xml:space="preserve"> </w:t>
            </w:r>
            <w:r w:rsidRPr="00D96109">
              <w:rPr>
                <w:rFonts w:ascii="Tahoma" w:hAnsi="Tahoma" w:cs="Tahoma"/>
                <w:sz w:val="20"/>
                <w:szCs w:val="20"/>
                <w:lang w:val="sr-Cyrl-CS"/>
              </w:rPr>
              <w:t xml:space="preserve">учествује у припремама плана развоја образовања и васпитања за подручје за које је </w:t>
            </w:r>
            <w:r w:rsidRPr="00D96109">
              <w:rPr>
                <w:rFonts w:ascii="Tahoma" w:hAnsi="Tahoma" w:cs="Tahoma"/>
                <w:sz w:val="20"/>
                <w:szCs w:val="20"/>
                <w:lang w:val="sr-Cyrl-CS"/>
              </w:rPr>
              <w:lastRenderedPageBreak/>
              <w:t>образована школска управа и прати његово остваривање;</w:t>
            </w:r>
            <w:r w:rsidRPr="00D96109">
              <w:rPr>
                <w:rFonts w:ascii="Tahoma" w:hAnsi="Tahoma" w:cs="Tahoma"/>
                <w:b/>
                <w:sz w:val="20"/>
                <w:szCs w:val="20"/>
                <w:lang w:val="sr-Cyrl-CS"/>
              </w:rPr>
              <w:t xml:space="preserve"> </w:t>
            </w:r>
            <w:r w:rsidRPr="00D96109">
              <w:rPr>
                <w:rFonts w:ascii="Tahoma" w:hAnsi="Tahoma" w:cs="Tahoma"/>
                <w:sz w:val="20"/>
                <w:szCs w:val="20"/>
                <w:lang w:val="sr-Cyrl-CS"/>
              </w:rPr>
              <w:t>врши контролу наменског коришћења финансијских средстава установа.</w:t>
            </w:r>
            <w:r w:rsidRPr="00D96109">
              <w:rPr>
                <w:rFonts w:ascii="Tahoma" w:hAnsi="Tahoma" w:cs="Tahoma"/>
                <w:b/>
                <w:sz w:val="20"/>
                <w:szCs w:val="20"/>
                <w:lang w:val="sr-Cyrl-CS"/>
              </w:rPr>
              <w:t xml:space="preserve"> </w:t>
            </w:r>
            <w:r w:rsidRPr="00D96109">
              <w:rPr>
                <w:rFonts w:ascii="Tahoma" w:hAnsi="Tahoma" w:cs="Tahoma"/>
                <w:b/>
                <w:i/>
                <w:sz w:val="20"/>
                <w:szCs w:val="20"/>
                <w:lang w:val="sr-Cyrl-CS"/>
              </w:rPr>
              <w:t>Инспекцијским надзором</w:t>
            </w:r>
            <w:r w:rsidRPr="00D96109">
              <w:rPr>
                <w:rFonts w:ascii="Tahoma" w:hAnsi="Tahoma" w:cs="Tahoma"/>
                <w:b/>
                <w:sz w:val="20"/>
                <w:szCs w:val="20"/>
                <w:lang w:val="sr-Cyrl-CS"/>
              </w:rPr>
              <w:t xml:space="preserve"> </w:t>
            </w:r>
            <w:r w:rsidRPr="00D96109">
              <w:rPr>
                <w:rFonts w:ascii="Tahoma" w:hAnsi="Tahoma" w:cs="Tahoma"/>
                <w:sz w:val="20"/>
                <w:szCs w:val="20"/>
                <w:lang w:val="sr-Cyrl-CS"/>
              </w:rPr>
              <w:t>испитује се спровођење закона и прописа који се односе на образовање, непосредним увидом у рад установе и зависно од резултата надзора, изричу мере и контролише њихово извршење. Послове инспекцијског надзора врши просветни инспектор</w:t>
            </w:r>
            <w:r w:rsidRPr="00D96109">
              <w:rPr>
                <w:rFonts w:ascii="Tahoma" w:hAnsi="Tahoma" w:cs="Tahoma"/>
                <w:b/>
                <w:sz w:val="20"/>
                <w:szCs w:val="20"/>
                <w:lang w:val="sr-Cyrl-CS"/>
              </w:rPr>
              <w:t xml:space="preserve">. </w:t>
            </w:r>
            <w:r w:rsidRPr="00D96109">
              <w:rPr>
                <w:rFonts w:ascii="Tahoma" w:hAnsi="Tahoma" w:cs="Tahoma"/>
                <w:i/>
                <w:sz w:val="20"/>
                <w:szCs w:val="20"/>
                <w:lang w:val="sr-Cyrl-CS"/>
              </w:rPr>
              <w:t>Просветни инспектор</w:t>
            </w:r>
            <w:r w:rsidRPr="00D96109">
              <w:rPr>
                <w:rFonts w:ascii="Tahoma" w:hAnsi="Tahoma" w:cs="Tahoma"/>
                <w:sz w:val="20"/>
                <w:szCs w:val="20"/>
                <w:lang w:val="sr-Cyrl-CS"/>
              </w:rPr>
              <w:t xml:space="preserve"> врши контролу</w:t>
            </w:r>
            <w:r w:rsidRPr="00D96109">
              <w:rPr>
                <w:rFonts w:ascii="Tahoma" w:hAnsi="Tahoma" w:cs="Tahoma"/>
                <w:b/>
                <w:sz w:val="20"/>
                <w:szCs w:val="20"/>
                <w:lang w:val="sr-Cyrl-CS"/>
              </w:rPr>
              <w:t xml:space="preserve"> </w:t>
            </w:r>
            <w:r w:rsidRPr="00D96109">
              <w:rPr>
                <w:rFonts w:ascii="Tahoma" w:hAnsi="Tahoma" w:cs="Tahoma"/>
                <w:sz w:val="20"/>
                <w:szCs w:val="20"/>
                <w:lang w:val="sr-Cyrl-CS"/>
              </w:rPr>
              <w:t>поступања установе у погледу спровођења закона, других прописа у области образовања и васпитања и општих аката;</w:t>
            </w:r>
            <w:r w:rsidRPr="00D96109">
              <w:rPr>
                <w:rFonts w:ascii="Tahoma" w:hAnsi="Tahoma" w:cs="Tahoma"/>
                <w:b/>
                <w:sz w:val="20"/>
                <w:szCs w:val="20"/>
                <w:lang w:val="sr-Cyrl-CS"/>
              </w:rPr>
              <w:t xml:space="preserve"> </w:t>
            </w:r>
            <w:r w:rsidRPr="00D96109">
              <w:rPr>
                <w:rFonts w:ascii="Tahoma" w:hAnsi="Tahoma" w:cs="Tahoma"/>
                <w:sz w:val="20"/>
                <w:szCs w:val="20"/>
                <w:lang w:val="sr-Cyrl-CS"/>
              </w:rPr>
              <w:t>остваривања заштите права детета и ученика, њихових родитеља, односно старатеља и запослених;</w:t>
            </w:r>
            <w:r w:rsidRPr="00D96109">
              <w:rPr>
                <w:rFonts w:ascii="Tahoma" w:hAnsi="Tahoma" w:cs="Tahoma"/>
                <w:b/>
                <w:sz w:val="20"/>
                <w:szCs w:val="20"/>
                <w:lang w:val="sr-Cyrl-CS"/>
              </w:rPr>
              <w:t xml:space="preserve"> </w:t>
            </w:r>
            <w:r w:rsidRPr="00D96109">
              <w:rPr>
                <w:rFonts w:ascii="Tahoma" w:hAnsi="Tahoma" w:cs="Tahoma"/>
                <w:sz w:val="20"/>
                <w:szCs w:val="20"/>
                <w:lang w:val="sr-Cyrl-CS"/>
              </w:rPr>
              <w:t>обезбеђивања заштите детета и ученика и запослених од дискриминације, насиља, злостављања, занемаривања и страначког организовања и деловања у установи. Просветни инспектор има право да наређује решењем извршавање прописане мере која је наложена записником, а није извршена или да забрањује решењем спровођење радњи у установи које су супротне овом и посебном закону.</w:t>
            </w:r>
            <w:r w:rsidRPr="00D96109">
              <w:rPr>
                <w:rFonts w:ascii="Tahoma" w:hAnsi="Tahoma" w:cs="Tahoma"/>
                <w:b/>
                <w:sz w:val="20"/>
                <w:szCs w:val="20"/>
                <w:lang w:val="sr-Cyrl-CS"/>
              </w:rPr>
              <w:t xml:space="preserve"> </w:t>
            </w:r>
            <w:r w:rsidRPr="00D96109">
              <w:rPr>
                <w:rFonts w:ascii="Tahoma" w:hAnsi="Tahoma" w:cs="Tahoma"/>
                <w:sz w:val="20"/>
                <w:szCs w:val="20"/>
                <w:lang w:val="sr-Cyrl-CS"/>
              </w:rPr>
              <w:t>Редован надзор установе обавља се најмање једанпут годишње.</w:t>
            </w:r>
            <w:r w:rsidRPr="00D96109">
              <w:rPr>
                <w:rFonts w:ascii="Tahoma" w:hAnsi="Tahoma" w:cs="Tahoma"/>
                <w:b/>
                <w:sz w:val="20"/>
                <w:szCs w:val="20"/>
                <w:lang w:val="sr-Cyrl-CS"/>
              </w:rPr>
              <w:t xml:space="preserve"> </w:t>
            </w:r>
            <w:r w:rsidRPr="00D96109">
              <w:rPr>
                <w:rFonts w:ascii="Tahoma" w:hAnsi="Tahoma" w:cs="Tahoma"/>
                <w:sz w:val="20"/>
                <w:szCs w:val="20"/>
                <w:lang w:val="sr-Cyrl-CS"/>
              </w:rPr>
              <w:t>Послове</w:t>
            </w:r>
            <w:r w:rsidRPr="00D96109">
              <w:rPr>
                <w:rFonts w:ascii="Tahoma" w:hAnsi="Tahoma" w:cs="Tahoma"/>
                <w:b/>
                <w:sz w:val="20"/>
                <w:szCs w:val="20"/>
                <w:lang w:val="sr-Cyrl-CS"/>
              </w:rPr>
              <w:t xml:space="preserve"> </w:t>
            </w:r>
            <w:r w:rsidRPr="00D96109">
              <w:rPr>
                <w:rFonts w:ascii="Tahoma" w:hAnsi="Tahoma" w:cs="Tahoma"/>
                <w:b/>
                <w:i/>
                <w:sz w:val="20"/>
                <w:szCs w:val="20"/>
                <w:lang w:val="sr-Cyrl-CS"/>
              </w:rPr>
              <w:t>стручно-педагошког надзора</w:t>
            </w:r>
            <w:r w:rsidRPr="00D96109">
              <w:rPr>
                <w:rFonts w:ascii="Tahoma" w:hAnsi="Tahoma" w:cs="Tahoma"/>
                <w:b/>
                <w:sz w:val="20"/>
                <w:szCs w:val="20"/>
                <w:lang w:val="sr-Cyrl-CS"/>
              </w:rPr>
              <w:t xml:space="preserve"> </w:t>
            </w:r>
            <w:r w:rsidRPr="00D96109">
              <w:rPr>
                <w:rFonts w:ascii="Tahoma" w:hAnsi="Tahoma" w:cs="Tahoma"/>
                <w:sz w:val="20"/>
                <w:szCs w:val="20"/>
                <w:lang w:val="sr-Cyrl-CS"/>
              </w:rPr>
              <w:t>врши просветни саветник. Просветни саветник вреднује квалитет рада установе на основу утврђених стандарда, остваривање развојног плана и програма образовања и васпитања; пружа помоћ и подршку самовредновању установе; прати поштовање општих принципа и остваривање циљева образовања и васпитања; саветује и пружа стручну помоћ наставнику, васпитачу, стручном сараднику и директору ради побољшања квалитета њиховог рада и рада установе и остваривања стандарда постигнућа; саветује и пружа стручну помоћ установи у обезбеђивању заштите деце, ученика и запослених од дискриминације, насиља, злостављања и занемаривања у установи; присуствује извођењу наставе, испита и других облика образовно-васпитног рада; процењује испуњеност услова за стицање звања; прати и процењује квалитет рада саветника – спољног сарадника; предлаже установи, министру и надлежним органима предузимање неопходних мера за отклањање неправилности и недостатака у обављању образовно-васпитног и за њихово унапређивање.</w:t>
            </w: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lastRenderedPageBreak/>
              <w:t>ШКОЛА</w:t>
            </w:r>
          </w:p>
        </w:tc>
      </w:tr>
      <w:tr w:rsidR="00614DAA" w:rsidRPr="001C7F85" w:rsidTr="003D3723">
        <w:tc>
          <w:tcPr>
            <w:tcW w:w="5000" w:type="pct"/>
          </w:tcPr>
          <w:p w:rsidR="00614DAA" w:rsidRPr="00D96109" w:rsidRDefault="00614DAA" w:rsidP="00861E37">
            <w:pPr>
              <w:pStyle w:val="NormalWeb"/>
              <w:shd w:val="clear" w:color="auto" w:fill="FFFFFF"/>
              <w:spacing w:before="0" w:beforeAutospacing="0" w:after="0" w:afterAutospacing="0"/>
              <w:jc w:val="both"/>
              <w:rPr>
                <w:rFonts w:ascii="Tahoma" w:hAnsi="Tahoma" w:cs="Tahoma"/>
                <w:b/>
                <w:sz w:val="20"/>
                <w:szCs w:val="20"/>
                <w:lang w:val="sr-Cyrl-CS"/>
              </w:rPr>
            </w:pPr>
          </w:p>
          <w:p w:rsidR="00614DAA" w:rsidRPr="00D96109" w:rsidRDefault="00614DAA" w:rsidP="00861E37">
            <w:pPr>
              <w:pStyle w:val="NormalWeb"/>
              <w:shd w:val="clear" w:color="auto" w:fill="FFFFFF"/>
              <w:spacing w:before="0" w:beforeAutospacing="0" w:after="0" w:afterAutospacing="0"/>
              <w:jc w:val="both"/>
              <w:rPr>
                <w:rFonts w:ascii="Tahoma" w:hAnsi="Tahoma" w:cs="Tahoma"/>
                <w:sz w:val="20"/>
                <w:szCs w:val="20"/>
                <w:lang w:val="sr-Cyrl-CS" w:eastAsia="en-GB"/>
              </w:rPr>
            </w:pPr>
            <w:r w:rsidRPr="00D96109">
              <w:rPr>
                <w:rFonts w:ascii="Tahoma" w:hAnsi="Tahoma" w:cs="Tahoma"/>
                <w:b/>
                <w:sz w:val="20"/>
                <w:szCs w:val="20"/>
                <w:lang w:val="sr-Cyrl-CS"/>
              </w:rPr>
              <w:t>Инклузивна школа</w:t>
            </w:r>
            <w:r w:rsidRPr="00D96109">
              <w:rPr>
                <w:rFonts w:ascii="Tahoma" w:hAnsi="Tahoma" w:cs="Tahoma"/>
                <w:color w:val="3F3F3F"/>
                <w:sz w:val="20"/>
                <w:szCs w:val="20"/>
                <w:lang w:val="sr-Cyrl-CS"/>
              </w:rPr>
              <w:t xml:space="preserve"> </w:t>
            </w:r>
            <w:r w:rsidRPr="00D96109">
              <w:rPr>
                <w:rFonts w:ascii="Tahoma" w:hAnsi="Tahoma" w:cs="Tahoma"/>
                <w:sz w:val="20"/>
                <w:szCs w:val="20"/>
                <w:lang w:val="sr-Cyrl-CS" w:eastAsia="en-GB"/>
              </w:rPr>
              <w:t>је она која је отворена за све и ученика са развојним или било којим другим тешкоћама укључује у образовни систем без покушаја да га „поправи“ и прилагоди систему. Дете иде у школу коју би похађало да нема сметње у развоју, а програм и методе рада су прилагођене његовим/њеним потребама. Наставник је оспособљен да у процес учења укључи сву децу са различитим индивидуалним потребама, окружење је мање рестриктивно и боље прилагођено потребама све деце и постоји организована подршка. Овај модел је дугорочно одржив и најјефтинији, могућности за укључивање све деце у све активности школе су максимално уједначене. У оквиру овог модела права све деце на образовање су препозната и створени су услови за реализацију права.</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contextualSpacing/>
              <w:jc w:val="both"/>
              <w:rPr>
                <w:rFonts w:ascii="Tahoma" w:hAnsi="Tahoma" w:cs="Tahoma"/>
                <w:sz w:val="20"/>
                <w:szCs w:val="20"/>
                <w:lang w:val="sr-Cyrl-CS"/>
              </w:rPr>
            </w:pPr>
            <w:r w:rsidRPr="00D96109">
              <w:rPr>
                <w:rFonts w:ascii="Tahoma" w:hAnsi="Tahoma" w:cs="Tahoma"/>
                <w:b/>
                <w:sz w:val="20"/>
                <w:szCs w:val="20"/>
                <w:lang w:val="sr-Cyrl-CS"/>
              </w:rPr>
              <w:t>Школска култура</w:t>
            </w:r>
            <w:r w:rsidRPr="00D96109">
              <w:rPr>
                <w:rFonts w:ascii="Tahoma" w:hAnsi="Tahoma" w:cs="Tahoma"/>
                <w:sz w:val="20"/>
                <w:szCs w:val="20"/>
                <w:lang w:val="sr-Cyrl-CS"/>
              </w:rPr>
              <w:t xml:space="preserve"> представља амбијент у коме се остварује образовно-васпитни процес који подразумева наставне и ван</w:t>
            </w:r>
            <w:r w:rsidR="00CF646E" w:rsidRPr="00D96109">
              <w:rPr>
                <w:rFonts w:ascii="Tahoma" w:hAnsi="Tahoma" w:cs="Tahoma"/>
                <w:sz w:val="20"/>
                <w:szCs w:val="20"/>
                <w:lang w:val="sr-Cyrl-CS"/>
              </w:rPr>
              <w:t>-</w:t>
            </w:r>
            <w:r w:rsidRPr="00D96109">
              <w:rPr>
                <w:rFonts w:ascii="Tahoma" w:hAnsi="Tahoma" w:cs="Tahoma"/>
                <w:sz w:val="20"/>
                <w:szCs w:val="20"/>
                <w:lang w:val="sr-Cyrl-CS"/>
              </w:rPr>
              <w:t xml:space="preserve">наставне активности. Култура школе представља специфичан „печат“ школе по чему се једна школа разликује од друге. Она осликава кључне вредности, норме, традицију, историју, правила и процедуре који утичу на све оно што раде ученици, наставници и други запослени у школи. Целокупна школска пракса треба бити развијена тако да се ослања на заједничко разумевање циљева образовног и васпитног рада. У томе кључну улогу имају заједничке вредности, мисија и визија школе, званична и незванична правила, обрасци понашања, принципи и критеријуми квалитета. Култура школе није статична, стално се надограђује кроз интеракцију и комуникацију свих актера у образовно-васпитном процесу. На њу утичу и спољашњи фактори као што су утицаји средине у којој се школа налази, као и дешавања у њој, а у стварању идентитета школе заједнички учествују сви запослени и ученици школе. </w:t>
            </w:r>
          </w:p>
          <w:p w:rsidR="00614DAA" w:rsidRPr="00D96109" w:rsidRDefault="00614DAA" w:rsidP="00861E37">
            <w:pPr>
              <w:spacing w:after="0"/>
              <w:jc w:val="both"/>
              <w:rPr>
                <w:rFonts w:ascii="Tahoma" w:hAnsi="Tahoma" w:cs="Tahoma"/>
                <w:sz w:val="20"/>
                <w:szCs w:val="20"/>
                <w:lang w:val="sr-Cyrl-CS"/>
              </w:rPr>
            </w:pPr>
          </w:p>
        </w:tc>
      </w:tr>
      <w:tr w:rsidR="00614DAA" w:rsidRPr="00D96109" w:rsidTr="003D3723">
        <w:tc>
          <w:tcPr>
            <w:tcW w:w="5000" w:type="pct"/>
          </w:tcPr>
          <w:p w:rsidR="00614DAA" w:rsidRPr="00D96109" w:rsidRDefault="00614DAA" w:rsidP="00861E37">
            <w:pPr>
              <w:spacing w:after="0"/>
              <w:jc w:val="both"/>
              <w:rPr>
                <w:rFonts w:ascii="Tahoma" w:hAnsi="Tahoma" w:cs="Tahoma"/>
                <w:b/>
                <w:sz w:val="20"/>
                <w:szCs w:val="20"/>
                <w:lang w:val="sr-Cyrl-CS"/>
              </w:rPr>
            </w:pPr>
            <w:r w:rsidRPr="00D96109">
              <w:rPr>
                <w:rFonts w:ascii="Tahoma" w:hAnsi="Tahoma" w:cs="Tahoma"/>
                <w:b/>
                <w:sz w:val="20"/>
                <w:szCs w:val="20"/>
                <w:lang w:val="sr-Cyrl-CS"/>
              </w:rPr>
              <w:t>НАСТАВНИЦИ</w:t>
            </w:r>
          </w:p>
        </w:tc>
      </w:tr>
      <w:tr w:rsidR="00614DAA" w:rsidRPr="001C7F85" w:rsidTr="003D3723">
        <w:tc>
          <w:tcPr>
            <w:tcW w:w="5000" w:type="pct"/>
          </w:tcPr>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color w:val="000000"/>
                <w:w w:val="107"/>
                <w:sz w:val="20"/>
                <w:szCs w:val="20"/>
                <w:lang w:val="sr-Cyrl-CS"/>
              </w:rPr>
            </w:pPr>
            <w:r w:rsidRPr="00D96109">
              <w:rPr>
                <w:rFonts w:ascii="Tahoma" w:hAnsi="Tahoma" w:cs="Tahoma"/>
                <w:b/>
                <w:sz w:val="20"/>
                <w:szCs w:val="20"/>
                <w:lang w:val="sr-Cyrl-CS"/>
              </w:rPr>
              <w:t xml:space="preserve">Образовање наставника </w:t>
            </w:r>
            <w:r w:rsidRPr="00D96109">
              <w:rPr>
                <w:rFonts w:ascii="Tahoma" w:hAnsi="Tahoma" w:cs="Tahoma"/>
                <w:sz w:val="20"/>
                <w:szCs w:val="20"/>
                <w:lang w:val="sr-Cyrl-CS"/>
              </w:rPr>
              <w:t xml:space="preserve">се дефинише </w:t>
            </w:r>
            <w:r w:rsidRPr="00D96109">
              <w:rPr>
                <w:rFonts w:ascii="Tahoma" w:hAnsi="Tahoma" w:cs="Tahoma"/>
                <w:i/>
                <w:sz w:val="20"/>
                <w:szCs w:val="20"/>
                <w:lang w:val="sr-Cyrl-CS"/>
              </w:rPr>
              <w:t>Стратегијом развоја образовања у Србији до 2020. године</w:t>
            </w:r>
            <w:r w:rsidRPr="00D96109">
              <w:rPr>
                <w:rFonts w:ascii="Tahoma" w:hAnsi="Tahoma" w:cs="Tahoma"/>
                <w:sz w:val="20"/>
                <w:szCs w:val="20"/>
                <w:lang w:val="sr-Cyrl-CS"/>
              </w:rPr>
              <w:t xml:space="preserve"> где се каже да је</w:t>
            </w:r>
            <w:r w:rsidRPr="00D96109">
              <w:rPr>
                <w:rFonts w:ascii="Tahoma" w:hAnsi="Tahoma" w:cs="Tahoma"/>
                <w:b/>
                <w:sz w:val="20"/>
                <w:szCs w:val="20"/>
                <w:lang w:val="sr-Cyrl-CS"/>
              </w:rPr>
              <w:t xml:space="preserve"> </w:t>
            </w:r>
            <w:r w:rsidRPr="00D96109">
              <w:rPr>
                <w:rFonts w:ascii="Tahoma" w:hAnsi="Tahoma" w:cs="Tahoma"/>
                <w:color w:val="000000"/>
                <w:sz w:val="20"/>
                <w:szCs w:val="20"/>
                <w:lang w:val="sr-Cyrl-CS"/>
              </w:rPr>
              <w:t xml:space="preserve">мисија </w:t>
            </w:r>
            <w:r w:rsidRPr="00D96109">
              <w:rPr>
                <w:rFonts w:ascii="Tahoma" w:hAnsi="Tahoma" w:cs="Tahoma"/>
                <w:color w:val="000000"/>
                <w:w w:val="108"/>
                <w:sz w:val="20"/>
                <w:szCs w:val="20"/>
                <w:lang w:val="sr-Cyrl-CS"/>
              </w:rPr>
              <w:t>образовања</w:t>
            </w:r>
            <w:r w:rsidRPr="00D96109">
              <w:rPr>
                <w:rFonts w:ascii="Tahoma" w:hAnsi="Tahoma" w:cs="Tahoma"/>
                <w:color w:val="000000"/>
                <w:spacing w:val="33"/>
                <w:w w:val="108"/>
                <w:sz w:val="20"/>
                <w:szCs w:val="20"/>
                <w:lang w:val="sr-Cyrl-CS"/>
              </w:rPr>
              <w:t xml:space="preserve"> </w:t>
            </w:r>
            <w:r w:rsidRPr="00D96109">
              <w:rPr>
                <w:rFonts w:ascii="Tahoma" w:hAnsi="Tahoma" w:cs="Tahoma"/>
                <w:color w:val="000000"/>
                <w:sz w:val="20"/>
                <w:szCs w:val="20"/>
                <w:lang w:val="sr-Cyrl-CS"/>
              </w:rPr>
              <w:t>на</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авни</w:t>
            </w:r>
            <w:r w:rsidRPr="00D96109">
              <w:rPr>
                <w:rFonts w:ascii="Tahoma" w:hAnsi="Tahoma" w:cs="Tahoma"/>
                <w:color w:val="000000"/>
                <w:spacing w:val="2"/>
                <w:sz w:val="20"/>
                <w:szCs w:val="20"/>
                <w:lang w:val="sr-Cyrl-CS"/>
              </w:rPr>
              <w:t>к</w:t>
            </w:r>
            <w:r w:rsidRPr="00D96109">
              <w:rPr>
                <w:rFonts w:ascii="Tahoma" w:hAnsi="Tahoma" w:cs="Tahoma"/>
                <w:color w:val="000000"/>
                <w:sz w:val="20"/>
                <w:szCs w:val="20"/>
                <w:lang w:val="sr-Cyrl-CS"/>
              </w:rPr>
              <w:t>а из</w:t>
            </w:r>
            <w:r w:rsidRPr="00D96109">
              <w:rPr>
                <w:rFonts w:ascii="Tahoma" w:hAnsi="Tahoma" w:cs="Tahoma"/>
                <w:color w:val="000000"/>
                <w:spacing w:val="-2"/>
                <w:sz w:val="20"/>
                <w:szCs w:val="20"/>
                <w:lang w:val="sr-Cyrl-CS"/>
              </w:rPr>
              <w:t>г</w:t>
            </w:r>
            <w:r w:rsidRPr="00D96109">
              <w:rPr>
                <w:rFonts w:ascii="Tahoma" w:hAnsi="Tahoma" w:cs="Tahoma"/>
                <w:color w:val="000000"/>
                <w:sz w:val="20"/>
                <w:szCs w:val="20"/>
                <w:lang w:val="sr-Cyrl-CS"/>
              </w:rPr>
              <w:t>радња национ</w:t>
            </w:r>
            <w:r w:rsidRPr="00D96109">
              <w:rPr>
                <w:rFonts w:ascii="Tahoma" w:hAnsi="Tahoma" w:cs="Tahoma"/>
                <w:color w:val="000000"/>
                <w:spacing w:val="1"/>
                <w:sz w:val="20"/>
                <w:szCs w:val="20"/>
                <w:lang w:val="sr-Cyrl-CS"/>
              </w:rPr>
              <w:t>а</w:t>
            </w:r>
            <w:r w:rsidRPr="00D96109">
              <w:rPr>
                <w:rFonts w:ascii="Tahoma" w:hAnsi="Tahoma" w:cs="Tahoma"/>
                <w:color w:val="000000"/>
                <w:sz w:val="20"/>
                <w:szCs w:val="20"/>
                <w:lang w:val="sr-Cyrl-CS"/>
              </w:rPr>
              <w:t>лног си</w:t>
            </w:r>
            <w:r w:rsidRPr="00D96109">
              <w:rPr>
                <w:rFonts w:ascii="Tahoma" w:hAnsi="Tahoma" w:cs="Tahoma"/>
                <w:color w:val="000000"/>
                <w:spacing w:val="4"/>
                <w:sz w:val="20"/>
                <w:szCs w:val="20"/>
                <w:lang w:val="sr-Cyrl-CS"/>
              </w:rPr>
              <w:t>с</w:t>
            </w:r>
            <w:r w:rsidRPr="00D96109">
              <w:rPr>
                <w:rFonts w:ascii="Tahoma" w:hAnsi="Tahoma" w:cs="Tahoma"/>
                <w:color w:val="000000"/>
                <w:spacing w:val="-5"/>
                <w:sz w:val="20"/>
                <w:szCs w:val="20"/>
                <w:lang w:val="sr-Cyrl-CS"/>
              </w:rPr>
              <w:t>т</w:t>
            </w:r>
            <w:r w:rsidRPr="00D96109">
              <w:rPr>
                <w:rFonts w:ascii="Tahoma" w:hAnsi="Tahoma" w:cs="Tahoma"/>
                <w:color w:val="000000"/>
                <w:sz w:val="20"/>
                <w:szCs w:val="20"/>
                <w:lang w:val="sr-Cyrl-CS"/>
              </w:rPr>
              <w:t xml:space="preserve">ема </w:t>
            </w:r>
            <w:r w:rsidRPr="00D96109">
              <w:rPr>
                <w:rFonts w:ascii="Tahoma" w:hAnsi="Tahoma" w:cs="Tahoma"/>
                <w:color w:val="000000"/>
                <w:w w:val="105"/>
                <w:sz w:val="20"/>
                <w:szCs w:val="20"/>
                <w:lang w:val="sr-Cyrl-CS"/>
              </w:rPr>
              <w:t>професион</w:t>
            </w:r>
            <w:r w:rsidRPr="00D96109">
              <w:rPr>
                <w:rFonts w:ascii="Tahoma" w:hAnsi="Tahoma" w:cs="Tahoma"/>
                <w:color w:val="000000"/>
                <w:spacing w:val="1"/>
                <w:w w:val="105"/>
                <w:sz w:val="20"/>
                <w:szCs w:val="20"/>
                <w:lang w:val="sr-Cyrl-CS"/>
              </w:rPr>
              <w:t>а</w:t>
            </w:r>
            <w:r w:rsidRPr="00D96109">
              <w:rPr>
                <w:rFonts w:ascii="Tahoma" w:hAnsi="Tahoma" w:cs="Tahoma"/>
                <w:color w:val="000000"/>
                <w:w w:val="102"/>
                <w:sz w:val="20"/>
                <w:szCs w:val="20"/>
                <w:lang w:val="sr-Cyrl-CS"/>
              </w:rPr>
              <w:t xml:space="preserve">лног </w:t>
            </w:r>
            <w:r w:rsidRPr="00D96109">
              <w:rPr>
                <w:rFonts w:ascii="Tahoma" w:hAnsi="Tahoma" w:cs="Tahoma"/>
                <w:color w:val="000000"/>
                <w:sz w:val="20"/>
                <w:szCs w:val="20"/>
                <w:lang w:val="sr-Cyrl-CS"/>
              </w:rPr>
              <w:t>разв</w:t>
            </w:r>
            <w:r w:rsidRPr="00D96109">
              <w:rPr>
                <w:rFonts w:ascii="Tahoma" w:hAnsi="Tahoma" w:cs="Tahoma"/>
                <w:color w:val="000000"/>
                <w:spacing w:val="-2"/>
                <w:sz w:val="20"/>
                <w:szCs w:val="20"/>
                <w:lang w:val="sr-Cyrl-CS"/>
              </w:rPr>
              <w:t>о</w:t>
            </w:r>
            <w:r w:rsidRPr="00D96109">
              <w:rPr>
                <w:rFonts w:ascii="Tahoma" w:hAnsi="Tahoma" w:cs="Tahoma"/>
                <w:color w:val="000000"/>
                <w:sz w:val="20"/>
                <w:szCs w:val="20"/>
                <w:lang w:val="sr-Cyrl-CS"/>
              </w:rPr>
              <w:t>ја</w:t>
            </w:r>
            <w:r w:rsidRPr="00D96109">
              <w:rPr>
                <w:rFonts w:ascii="Tahoma" w:hAnsi="Tahoma" w:cs="Tahoma"/>
                <w:color w:val="000000"/>
                <w:spacing w:val="3"/>
                <w:sz w:val="20"/>
                <w:szCs w:val="20"/>
                <w:lang w:val="sr-Cyrl-CS"/>
              </w:rPr>
              <w:t xml:space="preserve"> </w:t>
            </w:r>
            <w:r w:rsidRPr="00D96109">
              <w:rPr>
                <w:rFonts w:ascii="Tahoma" w:hAnsi="Tahoma" w:cs="Tahoma"/>
                <w:color w:val="000000"/>
                <w:sz w:val="20"/>
                <w:szCs w:val="20"/>
                <w:lang w:val="sr-Cyrl-CS"/>
              </w:rPr>
              <w:t>на</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авни</w:t>
            </w:r>
            <w:r w:rsidRPr="00D96109">
              <w:rPr>
                <w:rFonts w:ascii="Tahoma" w:hAnsi="Tahoma" w:cs="Tahoma"/>
                <w:color w:val="000000"/>
                <w:spacing w:val="2"/>
                <w:sz w:val="20"/>
                <w:szCs w:val="20"/>
                <w:lang w:val="sr-Cyrl-CS"/>
              </w:rPr>
              <w:t>к</w:t>
            </w:r>
            <w:r w:rsidRPr="00D96109">
              <w:rPr>
                <w:rFonts w:ascii="Tahoma" w:hAnsi="Tahoma" w:cs="Tahoma"/>
                <w:color w:val="000000"/>
                <w:sz w:val="20"/>
                <w:szCs w:val="20"/>
                <w:lang w:val="sr-Cyrl-CS"/>
              </w:rPr>
              <w:t>а</w:t>
            </w:r>
            <w:r w:rsidRPr="00D96109">
              <w:rPr>
                <w:rFonts w:ascii="Tahoma" w:hAnsi="Tahoma" w:cs="Tahoma"/>
                <w:color w:val="000000"/>
                <w:spacing w:val="43"/>
                <w:sz w:val="20"/>
                <w:szCs w:val="20"/>
                <w:lang w:val="sr-Cyrl-CS"/>
              </w:rPr>
              <w:t xml:space="preserve"> </w:t>
            </w:r>
            <w:r w:rsidRPr="00D96109">
              <w:rPr>
                <w:rFonts w:ascii="Tahoma" w:hAnsi="Tahoma" w:cs="Tahoma"/>
                <w:color w:val="000000"/>
                <w:sz w:val="20"/>
                <w:szCs w:val="20"/>
                <w:lang w:val="sr-Cyrl-CS"/>
              </w:rPr>
              <w:t>на</w:t>
            </w:r>
            <w:r w:rsidRPr="00D96109">
              <w:rPr>
                <w:rFonts w:ascii="Tahoma" w:hAnsi="Tahoma" w:cs="Tahoma"/>
                <w:color w:val="000000"/>
                <w:spacing w:val="25"/>
                <w:sz w:val="20"/>
                <w:szCs w:val="20"/>
                <w:lang w:val="sr-Cyrl-CS"/>
              </w:rPr>
              <w:t xml:space="preserve"> </w:t>
            </w:r>
            <w:r w:rsidRPr="00D96109">
              <w:rPr>
                <w:rFonts w:ascii="Tahoma" w:hAnsi="Tahoma" w:cs="Tahoma"/>
                <w:color w:val="000000"/>
                <w:sz w:val="20"/>
                <w:szCs w:val="20"/>
                <w:lang w:val="sr-Cyrl-CS"/>
              </w:rPr>
              <w:t>свим</w:t>
            </w:r>
            <w:r w:rsidRPr="00D96109">
              <w:rPr>
                <w:rFonts w:ascii="Tahoma" w:hAnsi="Tahoma" w:cs="Tahoma"/>
                <w:color w:val="000000"/>
                <w:spacing w:val="23"/>
                <w:sz w:val="20"/>
                <w:szCs w:val="20"/>
                <w:lang w:val="sr-Cyrl-CS"/>
              </w:rPr>
              <w:t xml:space="preserve"> </w:t>
            </w:r>
            <w:r w:rsidRPr="00D96109">
              <w:rPr>
                <w:rFonts w:ascii="Tahoma" w:hAnsi="Tahoma" w:cs="Tahoma"/>
                <w:color w:val="000000"/>
                <w:sz w:val="20"/>
                <w:szCs w:val="20"/>
                <w:lang w:val="sr-Cyrl-CS"/>
              </w:rPr>
              <w:t>нивоима</w:t>
            </w:r>
            <w:r w:rsidRPr="00D96109">
              <w:rPr>
                <w:rFonts w:ascii="Tahoma" w:hAnsi="Tahoma" w:cs="Tahoma"/>
                <w:color w:val="000000"/>
                <w:spacing w:val="48"/>
                <w:sz w:val="20"/>
                <w:szCs w:val="20"/>
                <w:lang w:val="sr-Cyrl-CS"/>
              </w:rPr>
              <w:t xml:space="preserve"> </w:t>
            </w:r>
            <w:r w:rsidRPr="00D96109">
              <w:rPr>
                <w:rFonts w:ascii="Tahoma" w:hAnsi="Tahoma" w:cs="Tahoma"/>
                <w:color w:val="000000"/>
                <w:w w:val="108"/>
                <w:sz w:val="20"/>
                <w:szCs w:val="20"/>
                <w:lang w:val="sr-Cyrl-CS"/>
              </w:rPr>
              <w:t>образовања</w:t>
            </w:r>
            <w:r w:rsidRPr="00D96109">
              <w:rPr>
                <w:rFonts w:ascii="Tahoma" w:hAnsi="Tahoma" w:cs="Tahoma"/>
                <w:color w:val="000000"/>
                <w:spacing w:val="8"/>
                <w:w w:val="108"/>
                <w:sz w:val="20"/>
                <w:szCs w:val="20"/>
                <w:lang w:val="sr-Cyrl-CS"/>
              </w:rPr>
              <w:t xml:space="preserve"> </w:t>
            </w:r>
            <w:r w:rsidRPr="00D96109">
              <w:rPr>
                <w:rFonts w:ascii="Tahoma" w:hAnsi="Tahoma" w:cs="Tahoma"/>
                <w:color w:val="000000"/>
                <w:sz w:val="20"/>
                <w:szCs w:val="20"/>
                <w:lang w:val="sr-Cyrl-CS"/>
              </w:rPr>
              <w:t>и</w:t>
            </w:r>
            <w:r w:rsidRPr="00D96109">
              <w:rPr>
                <w:rFonts w:ascii="Tahoma" w:hAnsi="Tahoma" w:cs="Tahoma"/>
                <w:color w:val="000000"/>
                <w:spacing w:val="17"/>
                <w:sz w:val="20"/>
                <w:szCs w:val="20"/>
                <w:lang w:val="sr-Cyrl-CS"/>
              </w:rPr>
              <w:t xml:space="preserve"> </w:t>
            </w:r>
            <w:r w:rsidRPr="00D96109">
              <w:rPr>
                <w:rFonts w:ascii="Tahoma" w:hAnsi="Tahoma" w:cs="Tahoma"/>
                <w:color w:val="000000"/>
                <w:w w:val="106"/>
                <w:sz w:val="20"/>
                <w:szCs w:val="20"/>
                <w:lang w:val="sr-Cyrl-CS"/>
              </w:rPr>
              <w:t>оспо</w:t>
            </w:r>
            <w:r w:rsidRPr="00D96109">
              <w:rPr>
                <w:rFonts w:ascii="Tahoma" w:hAnsi="Tahoma" w:cs="Tahoma"/>
                <w:color w:val="000000"/>
                <w:spacing w:val="-1"/>
                <w:w w:val="106"/>
                <w:sz w:val="20"/>
                <w:szCs w:val="20"/>
                <w:lang w:val="sr-Cyrl-CS"/>
              </w:rPr>
              <w:t>с</w:t>
            </w:r>
            <w:r w:rsidRPr="00D96109">
              <w:rPr>
                <w:rFonts w:ascii="Tahoma" w:hAnsi="Tahoma" w:cs="Tahoma"/>
                <w:color w:val="000000"/>
                <w:w w:val="106"/>
                <w:sz w:val="20"/>
                <w:szCs w:val="20"/>
                <w:lang w:val="sr-Cyrl-CS"/>
              </w:rPr>
              <w:t>о</w:t>
            </w:r>
            <w:r w:rsidRPr="00D96109">
              <w:rPr>
                <w:rFonts w:ascii="Tahoma" w:hAnsi="Tahoma" w:cs="Tahoma"/>
                <w:color w:val="000000"/>
                <w:spacing w:val="1"/>
                <w:w w:val="106"/>
                <w:sz w:val="20"/>
                <w:szCs w:val="20"/>
                <w:lang w:val="sr-Cyrl-CS"/>
              </w:rPr>
              <w:t>б</w:t>
            </w:r>
            <w:r w:rsidRPr="00D96109">
              <w:rPr>
                <w:rFonts w:ascii="Tahoma" w:hAnsi="Tahoma" w:cs="Tahoma"/>
                <w:color w:val="000000"/>
                <w:w w:val="106"/>
                <w:sz w:val="20"/>
                <w:szCs w:val="20"/>
                <w:lang w:val="sr-Cyrl-CS"/>
              </w:rPr>
              <w:t>љавање</w:t>
            </w:r>
            <w:r w:rsidRPr="00D96109">
              <w:rPr>
                <w:rFonts w:ascii="Tahoma" w:hAnsi="Tahoma" w:cs="Tahoma"/>
                <w:color w:val="000000"/>
                <w:spacing w:val="13"/>
                <w:w w:val="106"/>
                <w:sz w:val="20"/>
                <w:szCs w:val="20"/>
                <w:lang w:val="sr-Cyrl-CS"/>
              </w:rPr>
              <w:t xml:space="preserve"> </w:t>
            </w:r>
            <w:r w:rsidRPr="00D96109">
              <w:rPr>
                <w:rFonts w:ascii="Tahoma" w:hAnsi="Tahoma" w:cs="Tahoma"/>
                <w:color w:val="000000"/>
                <w:sz w:val="20"/>
                <w:szCs w:val="20"/>
                <w:lang w:val="sr-Cyrl-CS"/>
              </w:rPr>
              <w:t>на</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авни</w:t>
            </w:r>
            <w:r w:rsidRPr="00D96109">
              <w:rPr>
                <w:rFonts w:ascii="Tahoma" w:hAnsi="Tahoma" w:cs="Tahoma"/>
                <w:color w:val="000000"/>
                <w:spacing w:val="2"/>
                <w:sz w:val="20"/>
                <w:szCs w:val="20"/>
                <w:lang w:val="sr-Cyrl-CS"/>
              </w:rPr>
              <w:t>к</w:t>
            </w:r>
            <w:r w:rsidRPr="00D96109">
              <w:rPr>
                <w:rFonts w:ascii="Tahoma" w:hAnsi="Tahoma" w:cs="Tahoma"/>
                <w:color w:val="000000"/>
                <w:sz w:val="20"/>
                <w:szCs w:val="20"/>
                <w:lang w:val="sr-Cyrl-CS"/>
              </w:rPr>
              <w:t>а</w:t>
            </w:r>
            <w:r w:rsidRPr="00D96109">
              <w:rPr>
                <w:rFonts w:ascii="Tahoma" w:hAnsi="Tahoma" w:cs="Tahoma"/>
                <w:color w:val="000000"/>
                <w:spacing w:val="43"/>
                <w:sz w:val="20"/>
                <w:szCs w:val="20"/>
                <w:lang w:val="sr-Cyrl-CS"/>
              </w:rPr>
              <w:t xml:space="preserve"> </w:t>
            </w:r>
            <w:r w:rsidRPr="00D96109">
              <w:rPr>
                <w:rFonts w:ascii="Tahoma" w:hAnsi="Tahoma" w:cs="Tahoma"/>
                <w:color w:val="000000"/>
                <w:spacing w:val="-3"/>
                <w:w w:val="94"/>
                <w:sz w:val="20"/>
                <w:szCs w:val="20"/>
                <w:lang w:val="sr-Cyrl-CS"/>
              </w:rPr>
              <w:t>т</w:t>
            </w:r>
            <w:r w:rsidRPr="00D96109">
              <w:rPr>
                <w:rFonts w:ascii="Tahoma" w:hAnsi="Tahoma" w:cs="Tahoma"/>
                <w:color w:val="000000"/>
                <w:w w:val="103"/>
                <w:sz w:val="20"/>
                <w:szCs w:val="20"/>
                <w:lang w:val="sr-Cyrl-CS"/>
              </w:rPr>
              <w:t>а</w:t>
            </w:r>
            <w:r w:rsidRPr="00D96109">
              <w:rPr>
                <w:rFonts w:ascii="Tahoma" w:hAnsi="Tahoma" w:cs="Tahoma"/>
                <w:color w:val="000000"/>
                <w:spacing w:val="-1"/>
                <w:w w:val="103"/>
                <w:sz w:val="20"/>
                <w:szCs w:val="20"/>
                <w:lang w:val="sr-Cyrl-CS"/>
              </w:rPr>
              <w:t>к</w:t>
            </w:r>
            <w:r w:rsidRPr="00D96109">
              <w:rPr>
                <w:rFonts w:ascii="Tahoma" w:hAnsi="Tahoma" w:cs="Tahoma"/>
                <w:color w:val="000000"/>
                <w:w w:val="109"/>
                <w:sz w:val="20"/>
                <w:szCs w:val="20"/>
                <w:lang w:val="sr-Cyrl-CS"/>
              </w:rPr>
              <w:t xml:space="preserve">о </w:t>
            </w:r>
            <w:r w:rsidRPr="00D96109">
              <w:rPr>
                <w:rFonts w:ascii="Tahoma" w:hAnsi="Tahoma" w:cs="Tahoma"/>
                <w:color w:val="000000"/>
                <w:sz w:val="20"/>
                <w:szCs w:val="20"/>
                <w:lang w:val="sr-Cyrl-CS"/>
              </w:rPr>
              <w:t>да</w:t>
            </w:r>
            <w:r w:rsidRPr="00D96109">
              <w:rPr>
                <w:rFonts w:ascii="Tahoma" w:hAnsi="Tahoma" w:cs="Tahoma"/>
                <w:color w:val="000000"/>
                <w:spacing w:val="31"/>
                <w:sz w:val="20"/>
                <w:szCs w:val="20"/>
                <w:lang w:val="sr-Cyrl-CS"/>
              </w:rPr>
              <w:t xml:space="preserve"> </w:t>
            </w:r>
            <w:r w:rsidRPr="00D96109">
              <w:rPr>
                <w:rFonts w:ascii="Tahoma" w:hAnsi="Tahoma" w:cs="Tahoma"/>
                <w:color w:val="000000"/>
                <w:spacing w:val="-1"/>
                <w:sz w:val="20"/>
                <w:szCs w:val="20"/>
                <w:lang w:val="sr-Cyrl-CS"/>
              </w:rPr>
              <w:t>с</w:t>
            </w:r>
            <w:r w:rsidRPr="00D96109">
              <w:rPr>
                <w:rFonts w:ascii="Tahoma" w:hAnsi="Tahoma" w:cs="Tahoma"/>
                <w:color w:val="000000"/>
                <w:sz w:val="20"/>
                <w:szCs w:val="20"/>
                <w:lang w:val="sr-Cyrl-CS"/>
              </w:rPr>
              <w:t>е</w:t>
            </w:r>
            <w:r w:rsidRPr="00D96109">
              <w:rPr>
                <w:rFonts w:ascii="Tahoma" w:hAnsi="Tahoma" w:cs="Tahoma"/>
                <w:color w:val="000000"/>
                <w:spacing w:val="32"/>
                <w:sz w:val="20"/>
                <w:szCs w:val="20"/>
                <w:lang w:val="sr-Cyrl-CS"/>
              </w:rPr>
              <w:t xml:space="preserve"> </w:t>
            </w:r>
            <w:r w:rsidRPr="00D96109">
              <w:rPr>
                <w:rFonts w:ascii="Tahoma" w:hAnsi="Tahoma" w:cs="Tahoma"/>
                <w:color w:val="000000"/>
                <w:spacing w:val="-3"/>
                <w:sz w:val="20"/>
                <w:szCs w:val="20"/>
                <w:lang w:val="sr-Cyrl-CS"/>
              </w:rPr>
              <w:t>г</w:t>
            </w:r>
            <w:r w:rsidRPr="00D96109">
              <w:rPr>
                <w:rFonts w:ascii="Tahoma" w:hAnsi="Tahoma" w:cs="Tahoma"/>
                <w:color w:val="000000"/>
                <w:sz w:val="20"/>
                <w:szCs w:val="20"/>
                <w:lang w:val="sr-Cyrl-CS"/>
              </w:rPr>
              <w:t>ара</w:t>
            </w:r>
            <w:r w:rsidRPr="00D96109">
              <w:rPr>
                <w:rFonts w:ascii="Tahoma" w:hAnsi="Tahoma" w:cs="Tahoma"/>
                <w:color w:val="000000"/>
                <w:spacing w:val="-1"/>
                <w:sz w:val="20"/>
                <w:szCs w:val="20"/>
                <w:lang w:val="sr-Cyrl-CS"/>
              </w:rPr>
              <w:t>н</w:t>
            </w:r>
            <w:r w:rsidRPr="00D96109">
              <w:rPr>
                <w:rFonts w:ascii="Tahoma" w:hAnsi="Tahoma" w:cs="Tahoma"/>
                <w:color w:val="000000"/>
                <w:spacing w:val="3"/>
                <w:sz w:val="20"/>
                <w:szCs w:val="20"/>
                <w:lang w:val="sr-Cyrl-CS"/>
              </w:rPr>
              <w:t>т</w:t>
            </w:r>
            <w:r w:rsidRPr="00D96109">
              <w:rPr>
                <w:rFonts w:ascii="Tahoma" w:hAnsi="Tahoma" w:cs="Tahoma"/>
                <w:color w:val="000000"/>
                <w:spacing w:val="-1"/>
                <w:sz w:val="20"/>
                <w:szCs w:val="20"/>
                <w:lang w:val="sr-Cyrl-CS"/>
              </w:rPr>
              <w:t>у</w:t>
            </w:r>
            <w:r w:rsidRPr="00D96109">
              <w:rPr>
                <w:rFonts w:ascii="Tahoma" w:hAnsi="Tahoma" w:cs="Tahoma"/>
                <w:color w:val="000000"/>
                <w:sz w:val="20"/>
                <w:szCs w:val="20"/>
                <w:lang w:val="sr-Cyrl-CS"/>
              </w:rPr>
              <w:t>ју</w:t>
            </w:r>
            <w:r w:rsidRPr="00D96109">
              <w:rPr>
                <w:rFonts w:ascii="Tahoma" w:hAnsi="Tahoma" w:cs="Tahoma"/>
                <w:color w:val="000000"/>
                <w:spacing w:val="17"/>
                <w:sz w:val="20"/>
                <w:szCs w:val="20"/>
                <w:lang w:val="sr-Cyrl-CS"/>
              </w:rPr>
              <w:t xml:space="preserve"> </w:t>
            </w:r>
            <w:r w:rsidRPr="00D96109">
              <w:rPr>
                <w:rFonts w:ascii="Tahoma" w:hAnsi="Tahoma" w:cs="Tahoma"/>
                <w:color w:val="000000"/>
                <w:sz w:val="20"/>
                <w:szCs w:val="20"/>
                <w:lang w:val="sr-Cyrl-CS"/>
              </w:rPr>
              <w:t>ви</w:t>
            </w:r>
            <w:r w:rsidRPr="00D96109">
              <w:rPr>
                <w:rFonts w:ascii="Tahoma" w:hAnsi="Tahoma" w:cs="Tahoma"/>
                <w:color w:val="000000"/>
                <w:spacing w:val="-1"/>
                <w:sz w:val="20"/>
                <w:szCs w:val="20"/>
                <w:lang w:val="sr-Cyrl-CS"/>
              </w:rPr>
              <w:t>с</w:t>
            </w:r>
            <w:r w:rsidRPr="00D96109">
              <w:rPr>
                <w:rFonts w:ascii="Tahoma" w:hAnsi="Tahoma" w:cs="Tahoma"/>
                <w:color w:val="000000"/>
                <w:sz w:val="20"/>
                <w:szCs w:val="20"/>
                <w:lang w:val="sr-Cyrl-CS"/>
              </w:rPr>
              <w:t>оки</w:t>
            </w:r>
            <w:r w:rsidRPr="00D96109">
              <w:rPr>
                <w:rFonts w:ascii="Tahoma" w:hAnsi="Tahoma" w:cs="Tahoma"/>
                <w:color w:val="000000"/>
                <w:spacing w:val="42"/>
                <w:sz w:val="20"/>
                <w:szCs w:val="20"/>
                <w:lang w:val="sr-Cyrl-CS"/>
              </w:rPr>
              <w:t xml:space="preserve"> </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анда</w:t>
            </w:r>
            <w:r w:rsidRPr="00D96109">
              <w:rPr>
                <w:rFonts w:ascii="Tahoma" w:hAnsi="Tahoma" w:cs="Tahoma"/>
                <w:color w:val="000000"/>
                <w:spacing w:val="-2"/>
                <w:sz w:val="20"/>
                <w:szCs w:val="20"/>
                <w:lang w:val="sr-Cyrl-CS"/>
              </w:rPr>
              <w:t>р</w:t>
            </w:r>
            <w:r w:rsidRPr="00D96109">
              <w:rPr>
                <w:rFonts w:ascii="Tahoma" w:hAnsi="Tahoma" w:cs="Tahoma"/>
                <w:color w:val="000000"/>
                <w:sz w:val="20"/>
                <w:szCs w:val="20"/>
                <w:lang w:val="sr-Cyrl-CS"/>
              </w:rPr>
              <w:t>ди образовних по</w:t>
            </w:r>
            <w:r w:rsidRPr="00D96109">
              <w:rPr>
                <w:rFonts w:ascii="Tahoma" w:hAnsi="Tahoma" w:cs="Tahoma"/>
                <w:color w:val="000000"/>
                <w:spacing w:val="4"/>
                <w:sz w:val="20"/>
                <w:szCs w:val="20"/>
                <w:lang w:val="sr-Cyrl-CS"/>
              </w:rPr>
              <w:t>с</w:t>
            </w:r>
            <w:r w:rsidRPr="00D96109">
              <w:rPr>
                <w:rFonts w:ascii="Tahoma" w:hAnsi="Tahoma" w:cs="Tahoma"/>
                <w:color w:val="000000"/>
                <w:spacing w:val="-2"/>
                <w:sz w:val="20"/>
                <w:szCs w:val="20"/>
                <w:lang w:val="sr-Cyrl-CS"/>
              </w:rPr>
              <w:t>т</w:t>
            </w:r>
            <w:r w:rsidRPr="00D96109">
              <w:rPr>
                <w:rFonts w:ascii="Tahoma" w:hAnsi="Tahoma" w:cs="Tahoma"/>
                <w:color w:val="000000"/>
                <w:sz w:val="20"/>
                <w:szCs w:val="20"/>
                <w:lang w:val="sr-Cyrl-CS"/>
              </w:rPr>
              <w:t>и</w:t>
            </w:r>
            <w:r w:rsidRPr="00D96109">
              <w:rPr>
                <w:rFonts w:ascii="Tahoma" w:hAnsi="Tahoma" w:cs="Tahoma"/>
                <w:color w:val="000000"/>
                <w:spacing w:val="-2"/>
                <w:sz w:val="20"/>
                <w:szCs w:val="20"/>
                <w:lang w:val="sr-Cyrl-CS"/>
              </w:rPr>
              <w:t>г</w:t>
            </w:r>
            <w:r w:rsidRPr="00D96109">
              <w:rPr>
                <w:rFonts w:ascii="Tahoma" w:hAnsi="Tahoma" w:cs="Tahoma"/>
                <w:color w:val="000000"/>
                <w:spacing w:val="-1"/>
                <w:sz w:val="20"/>
                <w:szCs w:val="20"/>
                <w:lang w:val="sr-Cyrl-CS"/>
              </w:rPr>
              <w:t>н</w:t>
            </w:r>
            <w:r w:rsidRPr="00D96109">
              <w:rPr>
                <w:rFonts w:ascii="Tahoma" w:hAnsi="Tahoma" w:cs="Tahoma"/>
                <w:color w:val="000000"/>
                <w:sz w:val="20"/>
                <w:szCs w:val="20"/>
                <w:lang w:val="sr-Cyrl-CS"/>
              </w:rPr>
              <w:t>ућа</w:t>
            </w:r>
            <w:r w:rsidRPr="00D96109">
              <w:rPr>
                <w:rFonts w:ascii="Tahoma" w:hAnsi="Tahoma" w:cs="Tahoma"/>
                <w:color w:val="000000"/>
                <w:spacing w:val="42"/>
                <w:sz w:val="20"/>
                <w:szCs w:val="20"/>
                <w:lang w:val="sr-Cyrl-CS"/>
              </w:rPr>
              <w:t xml:space="preserve"> </w:t>
            </w:r>
            <w:r w:rsidRPr="00D96109">
              <w:rPr>
                <w:rFonts w:ascii="Tahoma" w:hAnsi="Tahoma" w:cs="Tahoma"/>
                <w:color w:val="000000"/>
                <w:sz w:val="20"/>
                <w:szCs w:val="20"/>
                <w:lang w:val="sr-Cyrl-CS"/>
              </w:rPr>
              <w:t>оних</w:t>
            </w:r>
            <w:r w:rsidRPr="00D96109">
              <w:rPr>
                <w:rFonts w:ascii="Tahoma" w:hAnsi="Tahoma" w:cs="Tahoma"/>
                <w:color w:val="000000"/>
                <w:spacing w:val="27"/>
                <w:sz w:val="20"/>
                <w:szCs w:val="20"/>
                <w:lang w:val="sr-Cyrl-CS"/>
              </w:rPr>
              <w:t xml:space="preserve"> </w:t>
            </w:r>
            <w:r w:rsidRPr="00D96109">
              <w:rPr>
                <w:rFonts w:ascii="Tahoma" w:hAnsi="Tahoma" w:cs="Tahoma"/>
                <w:color w:val="000000"/>
                <w:spacing w:val="-1"/>
                <w:sz w:val="20"/>
                <w:szCs w:val="20"/>
                <w:lang w:val="sr-Cyrl-CS"/>
              </w:rPr>
              <w:t>к</w:t>
            </w:r>
            <w:r w:rsidRPr="00D96109">
              <w:rPr>
                <w:rFonts w:ascii="Tahoma" w:hAnsi="Tahoma" w:cs="Tahoma"/>
                <w:color w:val="000000"/>
                <w:spacing w:val="-2"/>
                <w:sz w:val="20"/>
                <w:szCs w:val="20"/>
                <w:lang w:val="sr-Cyrl-CS"/>
              </w:rPr>
              <w:t>о</w:t>
            </w:r>
            <w:r w:rsidRPr="00D96109">
              <w:rPr>
                <w:rFonts w:ascii="Tahoma" w:hAnsi="Tahoma" w:cs="Tahoma"/>
                <w:color w:val="000000"/>
                <w:sz w:val="20"/>
                <w:szCs w:val="20"/>
                <w:lang w:val="sr-Cyrl-CS"/>
              </w:rPr>
              <w:t>је</w:t>
            </w:r>
            <w:r w:rsidRPr="00D96109">
              <w:rPr>
                <w:rFonts w:ascii="Tahoma" w:hAnsi="Tahoma" w:cs="Tahoma"/>
                <w:color w:val="000000"/>
                <w:spacing w:val="31"/>
                <w:sz w:val="20"/>
                <w:szCs w:val="20"/>
                <w:lang w:val="sr-Cyrl-CS"/>
              </w:rPr>
              <w:t xml:space="preserve"> </w:t>
            </w:r>
            <w:r w:rsidRPr="00D96109">
              <w:rPr>
                <w:rFonts w:ascii="Tahoma" w:hAnsi="Tahoma" w:cs="Tahoma"/>
                <w:color w:val="000000"/>
                <w:sz w:val="20"/>
                <w:szCs w:val="20"/>
                <w:lang w:val="sr-Cyrl-CS"/>
              </w:rPr>
              <w:t>уче,</w:t>
            </w:r>
            <w:r w:rsidRPr="00D96109">
              <w:rPr>
                <w:rFonts w:ascii="Tahoma" w:hAnsi="Tahoma" w:cs="Tahoma"/>
                <w:color w:val="000000"/>
                <w:spacing w:val="13"/>
                <w:sz w:val="20"/>
                <w:szCs w:val="20"/>
                <w:lang w:val="sr-Cyrl-CS"/>
              </w:rPr>
              <w:t xml:space="preserve"> </w:t>
            </w:r>
            <w:r w:rsidRPr="00D96109">
              <w:rPr>
                <w:rFonts w:ascii="Tahoma" w:hAnsi="Tahoma" w:cs="Tahoma"/>
                <w:color w:val="000000"/>
                <w:sz w:val="20"/>
                <w:szCs w:val="20"/>
                <w:lang w:val="sr-Cyrl-CS"/>
              </w:rPr>
              <w:t>мерени</w:t>
            </w:r>
            <w:r w:rsidRPr="00D96109">
              <w:rPr>
                <w:rFonts w:ascii="Tahoma" w:hAnsi="Tahoma" w:cs="Tahoma"/>
                <w:color w:val="000000"/>
                <w:spacing w:val="9"/>
                <w:sz w:val="20"/>
                <w:szCs w:val="20"/>
                <w:lang w:val="sr-Cyrl-CS"/>
              </w:rPr>
              <w:t xml:space="preserve"> </w:t>
            </w:r>
            <w:r w:rsidRPr="00D96109">
              <w:rPr>
                <w:rFonts w:ascii="Tahoma" w:hAnsi="Tahoma" w:cs="Tahoma"/>
                <w:color w:val="000000"/>
                <w:w w:val="105"/>
                <w:sz w:val="20"/>
                <w:szCs w:val="20"/>
                <w:lang w:val="sr-Cyrl-CS"/>
              </w:rPr>
              <w:t xml:space="preserve">на </w:t>
            </w:r>
            <w:r w:rsidRPr="00D96109">
              <w:rPr>
                <w:rFonts w:ascii="Tahoma" w:hAnsi="Tahoma" w:cs="Tahoma"/>
                <w:color w:val="000000"/>
                <w:sz w:val="20"/>
                <w:szCs w:val="20"/>
                <w:lang w:val="sr-Cyrl-CS"/>
              </w:rPr>
              <w:t>о</w:t>
            </w:r>
            <w:r w:rsidRPr="00D96109">
              <w:rPr>
                <w:rFonts w:ascii="Tahoma" w:hAnsi="Tahoma" w:cs="Tahoma"/>
                <w:color w:val="000000"/>
                <w:spacing w:val="-2"/>
                <w:sz w:val="20"/>
                <w:szCs w:val="20"/>
                <w:lang w:val="sr-Cyrl-CS"/>
              </w:rPr>
              <w:t>б</w:t>
            </w:r>
            <w:r w:rsidRPr="00D96109">
              <w:rPr>
                <w:rFonts w:ascii="Tahoma" w:hAnsi="Tahoma" w:cs="Tahoma"/>
                <w:color w:val="000000"/>
                <w:sz w:val="20"/>
                <w:szCs w:val="20"/>
                <w:lang w:val="sr-Cyrl-CS"/>
              </w:rPr>
              <w:t>је</w:t>
            </w:r>
            <w:r w:rsidRPr="00D96109">
              <w:rPr>
                <w:rFonts w:ascii="Tahoma" w:hAnsi="Tahoma" w:cs="Tahoma"/>
                <w:color w:val="000000"/>
                <w:spacing w:val="4"/>
                <w:sz w:val="20"/>
                <w:szCs w:val="20"/>
                <w:lang w:val="sr-Cyrl-CS"/>
              </w:rPr>
              <w:t>к</w:t>
            </w:r>
            <w:r w:rsidRPr="00D96109">
              <w:rPr>
                <w:rFonts w:ascii="Tahoma" w:hAnsi="Tahoma" w:cs="Tahoma"/>
                <w:color w:val="000000"/>
                <w:spacing w:val="-2"/>
                <w:sz w:val="20"/>
                <w:szCs w:val="20"/>
                <w:lang w:val="sr-Cyrl-CS"/>
              </w:rPr>
              <w:t>т</w:t>
            </w:r>
            <w:r w:rsidRPr="00D96109">
              <w:rPr>
                <w:rFonts w:ascii="Tahoma" w:hAnsi="Tahoma" w:cs="Tahoma"/>
                <w:color w:val="000000"/>
                <w:sz w:val="20"/>
                <w:szCs w:val="20"/>
                <w:lang w:val="sr-Cyrl-CS"/>
              </w:rPr>
              <w:t>иван</w:t>
            </w:r>
            <w:r w:rsidRPr="00D96109">
              <w:rPr>
                <w:rFonts w:ascii="Tahoma" w:hAnsi="Tahoma" w:cs="Tahoma"/>
                <w:color w:val="000000"/>
                <w:spacing w:val="21"/>
                <w:sz w:val="20"/>
                <w:szCs w:val="20"/>
                <w:lang w:val="sr-Cyrl-CS"/>
              </w:rPr>
              <w:t xml:space="preserve"> </w:t>
            </w:r>
            <w:r w:rsidRPr="00D96109">
              <w:rPr>
                <w:rFonts w:ascii="Tahoma" w:hAnsi="Tahoma" w:cs="Tahoma"/>
                <w:color w:val="000000"/>
                <w:w w:val="105"/>
                <w:sz w:val="20"/>
                <w:szCs w:val="20"/>
                <w:lang w:val="sr-Cyrl-CS"/>
              </w:rPr>
              <w:t>н</w:t>
            </w:r>
            <w:r w:rsidRPr="00D96109">
              <w:rPr>
                <w:rFonts w:ascii="Tahoma" w:hAnsi="Tahoma" w:cs="Tahoma"/>
                <w:color w:val="000000"/>
                <w:spacing w:val="-3"/>
                <w:w w:val="105"/>
                <w:sz w:val="20"/>
                <w:szCs w:val="20"/>
                <w:lang w:val="sr-Cyrl-CS"/>
              </w:rPr>
              <w:t>а</w:t>
            </w:r>
            <w:r w:rsidRPr="00D96109">
              <w:rPr>
                <w:rFonts w:ascii="Tahoma" w:hAnsi="Tahoma" w:cs="Tahoma"/>
                <w:color w:val="000000"/>
                <w:sz w:val="20"/>
                <w:szCs w:val="20"/>
                <w:lang w:val="sr-Cyrl-CS"/>
              </w:rPr>
              <w:t>чин. У том смислу функц</w:t>
            </w:r>
            <w:r w:rsidRPr="00D96109">
              <w:rPr>
                <w:rFonts w:ascii="Tahoma" w:hAnsi="Tahoma" w:cs="Tahoma"/>
                <w:color w:val="000000"/>
                <w:spacing w:val="-2"/>
                <w:sz w:val="20"/>
                <w:szCs w:val="20"/>
                <w:lang w:val="sr-Cyrl-CS"/>
              </w:rPr>
              <w:t>и</w:t>
            </w:r>
            <w:r w:rsidRPr="00D96109">
              <w:rPr>
                <w:rFonts w:ascii="Tahoma" w:hAnsi="Tahoma" w:cs="Tahoma"/>
                <w:color w:val="000000"/>
                <w:sz w:val="20"/>
                <w:szCs w:val="20"/>
                <w:lang w:val="sr-Cyrl-CS"/>
              </w:rPr>
              <w:t>је</w:t>
            </w:r>
            <w:r w:rsidRPr="00D96109">
              <w:rPr>
                <w:rFonts w:ascii="Tahoma" w:hAnsi="Tahoma" w:cs="Tahoma"/>
                <w:color w:val="000000"/>
                <w:spacing w:val="8"/>
                <w:sz w:val="20"/>
                <w:szCs w:val="20"/>
                <w:lang w:val="sr-Cyrl-CS"/>
              </w:rPr>
              <w:t xml:space="preserve"> </w:t>
            </w:r>
            <w:r w:rsidRPr="00D96109">
              <w:rPr>
                <w:rFonts w:ascii="Tahoma" w:hAnsi="Tahoma" w:cs="Tahoma"/>
                <w:color w:val="000000"/>
                <w:sz w:val="20"/>
                <w:szCs w:val="20"/>
                <w:lang w:val="sr-Cyrl-CS"/>
              </w:rPr>
              <w:t>си</w:t>
            </w:r>
            <w:r w:rsidRPr="00D96109">
              <w:rPr>
                <w:rFonts w:ascii="Tahoma" w:hAnsi="Tahoma" w:cs="Tahoma"/>
                <w:color w:val="000000"/>
                <w:spacing w:val="4"/>
                <w:sz w:val="20"/>
                <w:szCs w:val="20"/>
                <w:lang w:val="sr-Cyrl-CS"/>
              </w:rPr>
              <w:t>с</w:t>
            </w:r>
            <w:r w:rsidRPr="00D96109">
              <w:rPr>
                <w:rFonts w:ascii="Tahoma" w:hAnsi="Tahoma" w:cs="Tahoma"/>
                <w:color w:val="000000"/>
                <w:spacing w:val="-5"/>
                <w:sz w:val="20"/>
                <w:szCs w:val="20"/>
                <w:lang w:val="sr-Cyrl-CS"/>
              </w:rPr>
              <w:t>т</w:t>
            </w:r>
            <w:r w:rsidRPr="00D96109">
              <w:rPr>
                <w:rFonts w:ascii="Tahoma" w:hAnsi="Tahoma" w:cs="Tahoma"/>
                <w:color w:val="000000"/>
                <w:sz w:val="20"/>
                <w:szCs w:val="20"/>
                <w:lang w:val="sr-Cyrl-CS"/>
              </w:rPr>
              <w:t>ема</w:t>
            </w:r>
            <w:r w:rsidRPr="00D96109">
              <w:rPr>
                <w:rFonts w:ascii="Tahoma" w:hAnsi="Tahoma" w:cs="Tahoma"/>
                <w:color w:val="000000"/>
                <w:spacing w:val="43"/>
                <w:sz w:val="20"/>
                <w:szCs w:val="20"/>
                <w:lang w:val="sr-Cyrl-CS"/>
              </w:rPr>
              <w:t xml:space="preserve"> </w:t>
            </w:r>
            <w:r w:rsidRPr="00D96109">
              <w:rPr>
                <w:rFonts w:ascii="Tahoma" w:hAnsi="Tahoma" w:cs="Tahoma"/>
                <w:color w:val="000000"/>
                <w:w w:val="108"/>
                <w:sz w:val="20"/>
                <w:szCs w:val="20"/>
                <w:lang w:val="sr-Cyrl-CS"/>
              </w:rPr>
              <w:t>образовања</w:t>
            </w:r>
            <w:r w:rsidRPr="00D96109">
              <w:rPr>
                <w:rFonts w:ascii="Tahoma" w:hAnsi="Tahoma" w:cs="Tahoma"/>
                <w:color w:val="000000"/>
                <w:spacing w:val="15"/>
                <w:w w:val="108"/>
                <w:sz w:val="20"/>
                <w:szCs w:val="20"/>
                <w:lang w:val="sr-Cyrl-CS"/>
              </w:rPr>
              <w:t xml:space="preserve"> </w:t>
            </w:r>
            <w:r w:rsidRPr="00D96109">
              <w:rPr>
                <w:rFonts w:ascii="Tahoma" w:hAnsi="Tahoma" w:cs="Tahoma"/>
                <w:color w:val="000000"/>
                <w:sz w:val="20"/>
                <w:szCs w:val="20"/>
                <w:lang w:val="sr-Cyrl-CS"/>
              </w:rPr>
              <w:t>на</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авни</w:t>
            </w:r>
            <w:r w:rsidRPr="00D96109">
              <w:rPr>
                <w:rFonts w:ascii="Tahoma" w:hAnsi="Tahoma" w:cs="Tahoma"/>
                <w:color w:val="000000"/>
                <w:spacing w:val="2"/>
                <w:sz w:val="20"/>
                <w:szCs w:val="20"/>
                <w:lang w:val="sr-Cyrl-CS"/>
              </w:rPr>
              <w:t>к</w:t>
            </w:r>
            <w:r w:rsidRPr="00D96109">
              <w:rPr>
                <w:rFonts w:ascii="Tahoma" w:hAnsi="Tahoma" w:cs="Tahoma"/>
                <w:color w:val="000000"/>
                <w:sz w:val="20"/>
                <w:szCs w:val="20"/>
                <w:lang w:val="sr-Cyrl-CS"/>
              </w:rPr>
              <w:t>а</w:t>
            </w:r>
            <w:r w:rsidRPr="00D96109">
              <w:rPr>
                <w:rFonts w:ascii="Tahoma" w:hAnsi="Tahoma" w:cs="Tahoma"/>
                <w:color w:val="000000"/>
                <w:spacing w:val="50"/>
                <w:sz w:val="20"/>
                <w:szCs w:val="20"/>
                <w:lang w:val="sr-Cyrl-CS"/>
              </w:rPr>
              <w:t xml:space="preserve"> </w:t>
            </w:r>
            <w:r w:rsidRPr="00D96109">
              <w:rPr>
                <w:rFonts w:ascii="Tahoma" w:hAnsi="Tahoma" w:cs="Tahoma"/>
                <w:color w:val="000000"/>
                <w:sz w:val="20"/>
                <w:szCs w:val="20"/>
                <w:lang w:val="sr-Cyrl-CS"/>
              </w:rPr>
              <w:t>је</w:t>
            </w:r>
            <w:r w:rsidRPr="00D96109">
              <w:rPr>
                <w:rFonts w:ascii="Tahoma" w:hAnsi="Tahoma" w:cs="Tahoma"/>
                <w:color w:val="000000"/>
                <w:spacing w:val="3"/>
                <w:sz w:val="20"/>
                <w:szCs w:val="20"/>
                <w:lang w:val="sr-Cyrl-CS"/>
              </w:rPr>
              <w:t>с</w:t>
            </w:r>
            <w:r w:rsidRPr="00D96109">
              <w:rPr>
                <w:rFonts w:ascii="Tahoma" w:hAnsi="Tahoma" w:cs="Tahoma"/>
                <w:color w:val="000000"/>
                <w:sz w:val="20"/>
                <w:szCs w:val="20"/>
                <w:lang w:val="sr-Cyrl-CS"/>
              </w:rPr>
              <w:t>у</w:t>
            </w:r>
            <w:r w:rsidRPr="00D96109">
              <w:rPr>
                <w:rFonts w:ascii="Tahoma" w:hAnsi="Tahoma" w:cs="Tahoma"/>
                <w:color w:val="000000"/>
                <w:spacing w:val="19"/>
                <w:sz w:val="20"/>
                <w:szCs w:val="20"/>
                <w:lang w:val="sr-Cyrl-CS"/>
              </w:rPr>
              <w:t xml:space="preserve"> </w:t>
            </w:r>
            <w:r w:rsidRPr="00D96109">
              <w:rPr>
                <w:rFonts w:ascii="Tahoma" w:hAnsi="Tahoma" w:cs="Tahoma"/>
                <w:color w:val="000000"/>
                <w:spacing w:val="4"/>
                <w:sz w:val="20"/>
                <w:szCs w:val="20"/>
                <w:lang w:val="sr-Cyrl-CS"/>
              </w:rPr>
              <w:t>с</w:t>
            </w:r>
            <w:r w:rsidRPr="00D96109">
              <w:rPr>
                <w:rFonts w:ascii="Tahoma" w:hAnsi="Tahoma" w:cs="Tahoma"/>
                <w:color w:val="000000"/>
                <w:spacing w:val="-2"/>
                <w:sz w:val="20"/>
                <w:szCs w:val="20"/>
                <w:lang w:val="sr-Cyrl-CS"/>
              </w:rPr>
              <w:t>т</w:t>
            </w:r>
            <w:r w:rsidRPr="00D96109">
              <w:rPr>
                <w:rFonts w:ascii="Tahoma" w:hAnsi="Tahoma" w:cs="Tahoma"/>
                <w:color w:val="000000"/>
                <w:sz w:val="20"/>
                <w:szCs w:val="20"/>
                <w:lang w:val="sr-Cyrl-CS"/>
              </w:rPr>
              <w:t>ицање на</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авн</w:t>
            </w:r>
            <w:r w:rsidRPr="00D96109">
              <w:rPr>
                <w:rFonts w:ascii="Tahoma" w:hAnsi="Tahoma" w:cs="Tahoma"/>
                <w:color w:val="000000"/>
                <w:spacing w:val="-3"/>
                <w:sz w:val="20"/>
                <w:szCs w:val="20"/>
                <w:lang w:val="sr-Cyrl-CS"/>
              </w:rPr>
              <w:t>и</w:t>
            </w:r>
            <w:r w:rsidRPr="00D96109">
              <w:rPr>
                <w:rFonts w:ascii="Tahoma" w:hAnsi="Tahoma" w:cs="Tahoma"/>
                <w:color w:val="000000"/>
                <w:sz w:val="20"/>
                <w:szCs w:val="20"/>
                <w:lang w:val="sr-Cyrl-CS"/>
              </w:rPr>
              <w:t>чких</w:t>
            </w:r>
            <w:r w:rsidRPr="00D96109">
              <w:rPr>
                <w:rFonts w:ascii="Tahoma" w:hAnsi="Tahoma" w:cs="Tahoma"/>
                <w:color w:val="000000"/>
                <w:spacing w:val="38"/>
                <w:sz w:val="20"/>
                <w:szCs w:val="20"/>
                <w:lang w:val="sr-Cyrl-CS"/>
              </w:rPr>
              <w:t xml:space="preserve"> </w:t>
            </w:r>
            <w:r w:rsidRPr="00D96109">
              <w:rPr>
                <w:rFonts w:ascii="Tahoma" w:hAnsi="Tahoma" w:cs="Tahoma"/>
                <w:color w:val="000000"/>
                <w:spacing w:val="-1"/>
                <w:w w:val="98"/>
                <w:sz w:val="20"/>
                <w:szCs w:val="20"/>
                <w:lang w:val="sr-Cyrl-CS"/>
              </w:rPr>
              <w:t>к</w:t>
            </w:r>
            <w:r w:rsidRPr="00D96109">
              <w:rPr>
                <w:rFonts w:ascii="Tahoma" w:hAnsi="Tahoma" w:cs="Tahoma"/>
                <w:color w:val="000000"/>
                <w:w w:val="105"/>
                <w:sz w:val="20"/>
                <w:szCs w:val="20"/>
                <w:lang w:val="sr-Cyrl-CS"/>
              </w:rPr>
              <w:t>омп</w:t>
            </w:r>
            <w:r w:rsidRPr="00D96109">
              <w:rPr>
                <w:rFonts w:ascii="Tahoma" w:hAnsi="Tahoma" w:cs="Tahoma"/>
                <w:color w:val="000000"/>
                <w:spacing w:val="-1"/>
                <w:w w:val="105"/>
                <w:sz w:val="20"/>
                <w:szCs w:val="20"/>
                <w:lang w:val="sr-Cyrl-CS"/>
              </w:rPr>
              <w:t>е</w:t>
            </w:r>
            <w:r w:rsidRPr="00D96109">
              <w:rPr>
                <w:rFonts w:ascii="Tahoma" w:hAnsi="Tahoma" w:cs="Tahoma"/>
                <w:color w:val="000000"/>
                <w:spacing w:val="-5"/>
                <w:w w:val="94"/>
                <w:sz w:val="20"/>
                <w:szCs w:val="20"/>
                <w:lang w:val="sr-Cyrl-CS"/>
              </w:rPr>
              <w:t>т</w:t>
            </w:r>
            <w:r w:rsidRPr="00D96109">
              <w:rPr>
                <w:rFonts w:ascii="Tahoma" w:hAnsi="Tahoma" w:cs="Tahoma"/>
                <w:color w:val="000000"/>
                <w:w w:val="105"/>
                <w:sz w:val="20"/>
                <w:szCs w:val="20"/>
                <w:lang w:val="sr-Cyrl-CS"/>
              </w:rPr>
              <w:t>енц</w:t>
            </w:r>
            <w:r w:rsidRPr="00D96109">
              <w:rPr>
                <w:rFonts w:ascii="Tahoma" w:hAnsi="Tahoma" w:cs="Tahoma"/>
                <w:color w:val="000000"/>
                <w:spacing w:val="-2"/>
                <w:w w:val="105"/>
                <w:sz w:val="20"/>
                <w:szCs w:val="20"/>
                <w:lang w:val="sr-Cyrl-CS"/>
              </w:rPr>
              <w:t>и</w:t>
            </w:r>
            <w:r w:rsidRPr="00D96109">
              <w:rPr>
                <w:rFonts w:ascii="Tahoma" w:hAnsi="Tahoma" w:cs="Tahoma"/>
                <w:color w:val="000000"/>
                <w:sz w:val="20"/>
                <w:szCs w:val="20"/>
                <w:lang w:val="sr-Cyrl-CS"/>
              </w:rPr>
              <w:t xml:space="preserve">ја </w:t>
            </w:r>
            <w:r w:rsidRPr="00D96109">
              <w:rPr>
                <w:rFonts w:ascii="Tahoma" w:hAnsi="Tahoma" w:cs="Tahoma"/>
                <w:color w:val="000000"/>
                <w:spacing w:val="-1"/>
                <w:sz w:val="20"/>
                <w:szCs w:val="20"/>
                <w:lang w:val="sr-Cyrl-CS"/>
              </w:rPr>
              <w:t>к</w:t>
            </w:r>
            <w:r w:rsidRPr="00D96109">
              <w:rPr>
                <w:rFonts w:ascii="Tahoma" w:hAnsi="Tahoma" w:cs="Tahoma"/>
                <w:color w:val="000000"/>
                <w:spacing w:val="-2"/>
                <w:sz w:val="20"/>
                <w:szCs w:val="20"/>
                <w:lang w:val="sr-Cyrl-CS"/>
              </w:rPr>
              <w:t>о</w:t>
            </w:r>
            <w:r w:rsidRPr="00D96109">
              <w:rPr>
                <w:rFonts w:ascii="Tahoma" w:hAnsi="Tahoma" w:cs="Tahoma"/>
                <w:color w:val="000000"/>
                <w:sz w:val="20"/>
                <w:szCs w:val="20"/>
                <w:lang w:val="sr-Cyrl-CS"/>
              </w:rPr>
              <w:t>је</w:t>
            </w:r>
            <w:r w:rsidRPr="00D96109">
              <w:rPr>
                <w:rFonts w:ascii="Tahoma" w:hAnsi="Tahoma" w:cs="Tahoma"/>
                <w:color w:val="000000"/>
                <w:spacing w:val="2"/>
                <w:sz w:val="20"/>
                <w:szCs w:val="20"/>
                <w:lang w:val="sr-Cyrl-CS"/>
              </w:rPr>
              <w:t xml:space="preserve"> </w:t>
            </w:r>
            <w:r w:rsidRPr="00D96109">
              <w:rPr>
                <w:rFonts w:ascii="Tahoma" w:hAnsi="Tahoma" w:cs="Tahoma"/>
                <w:color w:val="000000"/>
                <w:spacing w:val="-1"/>
                <w:sz w:val="20"/>
                <w:szCs w:val="20"/>
                <w:lang w:val="sr-Cyrl-CS"/>
              </w:rPr>
              <w:t>с</w:t>
            </w:r>
            <w:r w:rsidRPr="00D96109">
              <w:rPr>
                <w:rFonts w:ascii="Tahoma" w:hAnsi="Tahoma" w:cs="Tahoma"/>
                <w:color w:val="000000"/>
                <w:sz w:val="20"/>
                <w:szCs w:val="20"/>
                <w:lang w:val="sr-Cyrl-CS"/>
              </w:rPr>
              <w:t>е</w:t>
            </w:r>
            <w:r w:rsidRPr="00D96109">
              <w:rPr>
                <w:rFonts w:ascii="Tahoma" w:hAnsi="Tahoma" w:cs="Tahoma"/>
                <w:color w:val="000000"/>
                <w:spacing w:val="3"/>
                <w:sz w:val="20"/>
                <w:szCs w:val="20"/>
                <w:lang w:val="sr-Cyrl-CS"/>
              </w:rPr>
              <w:t xml:space="preserve"> </w:t>
            </w:r>
            <w:r w:rsidRPr="00D96109">
              <w:rPr>
                <w:rFonts w:ascii="Tahoma" w:hAnsi="Tahoma" w:cs="Tahoma"/>
                <w:color w:val="000000"/>
                <w:spacing w:val="-2"/>
                <w:sz w:val="20"/>
                <w:szCs w:val="20"/>
                <w:lang w:val="sr-Cyrl-CS"/>
              </w:rPr>
              <w:t>о</w:t>
            </w:r>
            <w:r w:rsidRPr="00D96109">
              <w:rPr>
                <w:rFonts w:ascii="Tahoma" w:hAnsi="Tahoma" w:cs="Tahoma"/>
                <w:color w:val="000000"/>
                <w:sz w:val="20"/>
                <w:szCs w:val="20"/>
                <w:lang w:val="sr-Cyrl-CS"/>
              </w:rPr>
              <w:t>дно</w:t>
            </w:r>
            <w:r w:rsidRPr="00D96109">
              <w:rPr>
                <w:rFonts w:ascii="Tahoma" w:hAnsi="Tahoma" w:cs="Tahoma"/>
                <w:color w:val="000000"/>
                <w:spacing w:val="-1"/>
                <w:sz w:val="20"/>
                <w:szCs w:val="20"/>
                <w:lang w:val="sr-Cyrl-CS"/>
              </w:rPr>
              <w:t>с</w:t>
            </w:r>
            <w:r w:rsidRPr="00D96109">
              <w:rPr>
                <w:rFonts w:ascii="Tahoma" w:hAnsi="Tahoma" w:cs="Tahoma"/>
                <w:color w:val="000000"/>
                <w:sz w:val="20"/>
                <w:szCs w:val="20"/>
                <w:lang w:val="sr-Cyrl-CS"/>
              </w:rPr>
              <w:t>е</w:t>
            </w:r>
            <w:r w:rsidRPr="00D96109">
              <w:rPr>
                <w:rFonts w:ascii="Tahoma" w:hAnsi="Tahoma" w:cs="Tahoma"/>
                <w:color w:val="000000"/>
                <w:spacing w:val="32"/>
                <w:sz w:val="20"/>
                <w:szCs w:val="20"/>
                <w:lang w:val="sr-Cyrl-CS"/>
              </w:rPr>
              <w:t xml:space="preserve"> </w:t>
            </w:r>
            <w:r w:rsidRPr="00D96109">
              <w:rPr>
                <w:rFonts w:ascii="Tahoma" w:hAnsi="Tahoma" w:cs="Tahoma"/>
                <w:color w:val="000000"/>
                <w:sz w:val="20"/>
                <w:szCs w:val="20"/>
                <w:lang w:val="sr-Cyrl-CS"/>
              </w:rPr>
              <w:t>на на</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ав</w:t>
            </w:r>
            <w:r w:rsidRPr="00D96109">
              <w:rPr>
                <w:rFonts w:ascii="Tahoma" w:hAnsi="Tahoma" w:cs="Tahoma"/>
                <w:color w:val="000000"/>
                <w:spacing w:val="-1"/>
                <w:sz w:val="20"/>
                <w:szCs w:val="20"/>
                <w:lang w:val="sr-Cyrl-CS"/>
              </w:rPr>
              <w:t>н</w:t>
            </w:r>
            <w:r w:rsidRPr="00D96109">
              <w:rPr>
                <w:rFonts w:ascii="Tahoma" w:hAnsi="Tahoma" w:cs="Tahoma"/>
                <w:color w:val="000000"/>
                <w:sz w:val="20"/>
                <w:szCs w:val="20"/>
                <w:lang w:val="sr-Cyrl-CS"/>
              </w:rPr>
              <w:t>у</w:t>
            </w:r>
            <w:r w:rsidRPr="00D96109">
              <w:rPr>
                <w:rFonts w:ascii="Tahoma" w:hAnsi="Tahoma" w:cs="Tahoma"/>
                <w:color w:val="000000"/>
                <w:spacing w:val="2"/>
                <w:sz w:val="20"/>
                <w:szCs w:val="20"/>
                <w:lang w:val="sr-Cyrl-CS"/>
              </w:rPr>
              <w:t xml:space="preserve"> </w:t>
            </w:r>
            <w:r w:rsidRPr="00D96109">
              <w:rPr>
                <w:rFonts w:ascii="Tahoma" w:hAnsi="Tahoma" w:cs="Tahoma"/>
                <w:color w:val="000000"/>
                <w:sz w:val="20"/>
                <w:szCs w:val="20"/>
                <w:lang w:val="sr-Cyrl-CS"/>
              </w:rPr>
              <w:t>о</w:t>
            </w:r>
            <w:r w:rsidRPr="00D96109">
              <w:rPr>
                <w:rFonts w:ascii="Tahoma" w:hAnsi="Tahoma" w:cs="Tahoma"/>
                <w:color w:val="000000"/>
                <w:spacing w:val="1"/>
                <w:sz w:val="20"/>
                <w:szCs w:val="20"/>
                <w:lang w:val="sr-Cyrl-CS"/>
              </w:rPr>
              <w:t>б</w:t>
            </w:r>
            <w:r w:rsidRPr="00D96109">
              <w:rPr>
                <w:rFonts w:ascii="Tahoma" w:hAnsi="Tahoma" w:cs="Tahoma"/>
                <w:color w:val="000000"/>
                <w:sz w:val="20"/>
                <w:szCs w:val="20"/>
                <w:lang w:val="sr-Cyrl-CS"/>
              </w:rPr>
              <w:t>ла</w:t>
            </w:r>
            <w:r w:rsidRPr="00D96109">
              <w:rPr>
                <w:rFonts w:ascii="Tahoma" w:hAnsi="Tahoma" w:cs="Tahoma"/>
                <w:color w:val="000000"/>
                <w:spacing w:val="4"/>
                <w:sz w:val="20"/>
                <w:szCs w:val="20"/>
                <w:lang w:val="sr-Cyrl-CS"/>
              </w:rPr>
              <w:t>с</w:t>
            </w:r>
            <w:r w:rsidRPr="00D96109">
              <w:rPr>
                <w:rFonts w:ascii="Tahoma" w:hAnsi="Tahoma" w:cs="Tahoma"/>
                <w:color w:val="000000"/>
                <w:sz w:val="20"/>
                <w:szCs w:val="20"/>
                <w:lang w:val="sr-Cyrl-CS"/>
              </w:rPr>
              <w:t>т</w:t>
            </w:r>
            <w:r w:rsidRPr="00D96109">
              <w:rPr>
                <w:rFonts w:ascii="Tahoma" w:hAnsi="Tahoma" w:cs="Tahoma"/>
                <w:color w:val="000000"/>
                <w:spacing w:val="6"/>
                <w:sz w:val="20"/>
                <w:szCs w:val="20"/>
                <w:lang w:val="sr-Cyrl-CS"/>
              </w:rPr>
              <w:t xml:space="preserve"> </w:t>
            </w:r>
            <w:r w:rsidRPr="00D96109">
              <w:rPr>
                <w:rFonts w:ascii="Tahoma" w:hAnsi="Tahoma" w:cs="Tahoma"/>
                <w:color w:val="000000"/>
                <w:sz w:val="20"/>
                <w:szCs w:val="20"/>
                <w:lang w:val="sr-Cyrl-CS"/>
              </w:rPr>
              <w:t>(пр</w:t>
            </w:r>
            <w:r w:rsidRPr="00D96109">
              <w:rPr>
                <w:rFonts w:ascii="Tahoma" w:hAnsi="Tahoma" w:cs="Tahoma"/>
                <w:color w:val="000000"/>
                <w:spacing w:val="1"/>
                <w:sz w:val="20"/>
                <w:szCs w:val="20"/>
                <w:lang w:val="sr-Cyrl-CS"/>
              </w:rPr>
              <w:t>е</w:t>
            </w:r>
            <w:r w:rsidRPr="00D96109">
              <w:rPr>
                <w:rFonts w:ascii="Tahoma" w:hAnsi="Tahoma" w:cs="Tahoma"/>
                <w:color w:val="000000"/>
                <w:sz w:val="20"/>
                <w:szCs w:val="20"/>
                <w:lang w:val="sr-Cyrl-CS"/>
              </w:rPr>
              <w:t>дм</w:t>
            </w:r>
            <w:r w:rsidRPr="00D96109">
              <w:rPr>
                <w:rFonts w:ascii="Tahoma" w:hAnsi="Tahoma" w:cs="Tahoma"/>
                <w:color w:val="000000"/>
                <w:spacing w:val="-1"/>
                <w:sz w:val="20"/>
                <w:szCs w:val="20"/>
                <w:lang w:val="sr-Cyrl-CS"/>
              </w:rPr>
              <w:t>е</w:t>
            </w:r>
            <w:r w:rsidRPr="00D96109">
              <w:rPr>
                <w:rFonts w:ascii="Tahoma" w:hAnsi="Tahoma" w:cs="Tahoma"/>
                <w:color w:val="000000"/>
                <w:sz w:val="20"/>
                <w:szCs w:val="20"/>
                <w:lang w:val="sr-Cyrl-CS"/>
              </w:rPr>
              <w:t>т</w:t>
            </w:r>
            <w:r w:rsidRPr="00D96109">
              <w:rPr>
                <w:rFonts w:ascii="Tahoma" w:hAnsi="Tahoma" w:cs="Tahoma"/>
                <w:color w:val="000000"/>
                <w:spacing w:val="18"/>
                <w:sz w:val="20"/>
                <w:szCs w:val="20"/>
                <w:lang w:val="sr-Cyrl-CS"/>
              </w:rPr>
              <w:t xml:space="preserve"> </w:t>
            </w:r>
            <w:r w:rsidRPr="00D96109">
              <w:rPr>
                <w:rFonts w:ascii="Tahoma" w:hAnsi="Tahoma" w:cs="Tahoma"/>
                <w:color w:val="000000"/>
                <w:sz w:val="20"/>
                <w:szCs w:val="20"/>
                <w:lang w:val="sr-Cyrl-CS"/>
              </w:rPr>
              <w:t>из</w:t>
            </w:r>
            <w:r w:rsidRPr="00D96109">
              <w:rPr>
                <w:rFonts w:ascii="Tahoma" w:hAnsi="Tahoma" w:cs="Tahoma"/>
                <w:color w:val="000000"/>
                <w:spacing w:val="-1"/>
                <w:sz w:val="20"/>
                <w:szCs w:val="20"/>
                <w:lang w:val="sr-Cyrl-CS"/>
              </w:rPr>
              <w:t xml:space="preserve"> к</w:t>
            </w:r>
            <w:r w:rsidRPr="00D96109">
              <w:rPr>
                <w:rFonts w:ascii="Tahoma" w:hAnsi="Tahoma" w:cs="Tahoma"/>
                <w:color w:val="000000"/>
                <w:sz w:val="20"/>
                <w:szCs w:val="20"/>
                <w:lang w:val="sr-Cyrl-CS"/>
              </w:rPr>
              <w:t>о</w:t>
            </w:r>
            <w:r w:rsidRPr="00D96109">
              <w:rPr>
                <w:rFonts w:ascii="Tahoma" w:hAnsi="Tahoma" w:cs="Tahoma"/>
                <w:color w:val="000000"/>
                <w:spacing w:val="-3"/>
                <w:sz w:val="20"/>
                <w:szCs w:val="20"/>
                <w:lang w:val="sr-Cyrl-CS"/>
              </w:rPr>
              <w:t>г</w:t>
            </w:r>
            <w:r w:rsidRPr="00D96109">
              <w:rPr>
                <w:rFonts w:ascii="Tahoma" w:hAnsi="Tahoma" w:cs="Tahoma"/>
                <w:color w:val="000000"/>
                <w:sz w:val="20"/>
                <w:szCs w:val="20"/>
                <w:lang w:val="sr-Cyrl-CS"/>
              </w:rPr>
              <w:t>а</w:t>
            </w:r>
            <w:r w:rsidRPr="00D96109">
              <w:rPr>
                <w:rFonts w:ascii="Tahoma" w:hAnsi="Tahoma" w:cs="Tahoma"/>
                <w:color w:val="000000"/>
                <w:spacing w:val="-1"/>
                <w:sz w:val="20"/>
                <w:szCs w:val="20"/>
                <w:lang w:val="sr-Cyrl-CS"/>
              </w:rPr>
              <w:t xml:space="preserve"> </w:t>
            </w:r>
            <w:r w:rsidRPr="00D96109">
              <w:rPr>
                <w:rFonts w:ascii="Tahoma" w:hAnsi="Tahoma" w:cs="Tahoma"/>
                <w:color w:val="000000"/>
                <w:sz w:val="20"/>
                <w:szCs w:val="20"/>
                <w:lang w:val="sr-Cyrl-CS"/>
              </w:rPr>
              <w:t>изв</w:t>
            </w:r>
            <w:r w:rsidRPr="00D96109">
              <w:rPr>
                <w:rFonts w:ascii="Tahoma" w:hAnsi="Tahoma" w:cs="Tahoma"/>
                <w:color w:val="000000"/>
                <w:spacing w:val="-2"/>
                <w:sz w:val="20"/>
                <w:szCs w:val="20"/>
                <w:lang w:val="sr-Cyrl-CS"/>
              </w:rPr>
              <w:t>о</w:t>
            </w:r>
            <w:r w:rsidRPr="00D96109">
              <w:rPr>
                <w:rFonts w:ascii="Tahoma" w:hAnsi="Tahoma" w:cs="Tahoma"/>
                <w:color w:val="000000"/>
                <w:spacing w:val="-1"/>
                <w:sz w:val="20"/>
                <w:szCs w:val="20"/>
                <w:lang w:val="sr-Cyrl-CS"/>
              </w:rPr>
              <w:t>д</w:t>
            </w:r>
            <w:r w:rsidRPr="00D96109">
              <w:rPr>
                <w:rFonts w:ascii="Tahoma" w:hAnsi="Tahoma" w:cs="Tahoma"/>
                <w:color w:val="000000"/>
                <w:sz w:val="20"/>
                <w:szCs w:val="20"/>
                <w:lang w:val="sr-Cyrl-CS"/>
              </w:rPr>
              <w:t>е</w:t>
            </w:r>
            <w:r w:rsidRPr="00D96109">
              <w:rPr>
                <w:rFonts w:ascii="Tahoma" w:hAnsi="Tahoma" w:cs="Tahoma"/>
                <w:color w:val="000000"/>
                <w:spacing w:val="34"/>
                <w:sz w:val="20"/>
                <w:szCs w:val="20"/>
                <w:lang w:val="sr-Cyrl-CS"/>
              </w:rPr>
              <w:t xml:space="preserve"> </w:t>
            </w:r>
            <w:r w:rsidRPr="00D96109">
              <w:rPr>
                <w:rFonts w:ascii="Tahoma" w:hAnsi="Tahoma" w:cs="Tahoma"/>
                <w:color w:val="000000"/>
                <w:sz w:val="20"/>
                <w:szCs w:val="20"/>
                <w:lang w:val="sr-Cyrl-CS"/>
              </w:rPr>
              <w:t>на</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w:t>
            </w:r>
            <w:r w:rsidRPr="00D96109">
              <w:rPr>
                <w:rFonts w:ascii="Tahoma" w:hAnsi="Tahoma" w:cs="Tahoma"/>
                <w:color w:val="000000"/>
                <w:spacing w:val="-3"/>
                <w:sz w:val="20"/>
                <w:szCs w:val="20"/>
                <w:lang w:val="sr-Cyrl-CS"/>
              </w:rPr>
              <w:t>в</w:t>
            </w:r>
            <w:r w:rsidRPr="00D96109">
              <w:rPr>
                <w:rFonts w:ascii="Tahoma" w:hAnsi="Tahoma" w:cs="Tahoma"/>
                <w:color w:val="000000"/>
                <w:spacing w:val="-5"/>
                <w:sz w:val="20"/>
                <w:szCs w:val="20"/>
                <w:lang w:val="sr-Cyrl-CS"/>
              </w:rPr>
              <w:t>у</w:t>
            </w:r>
            <w:r w:rsidRPr="00D96109">
              <w:rPr>
                <w:rFonts w:ascii="Tahoma" w:hAnsi="Tahoma" w:cs="Tahoma"/>
                <w:color w:val="000000"/>
                <w:sz w:val="20"/>
                <w:szCs w:val="20"/>
                <w:lang w:val="sr-Cyrl-CS"/>
              </w:rPr>
              <w:t>),</w:t>
            </w:r>
            <w:r w:rsidRPr="00D96109">
              <w:rPr>
                <w:rFonts w:ascii="Tahoma" w:hAnsi="Tahoma" w:cs="Tahoma"/>
                <w:color w:val="000000"/>
                <w:spacing w:val="-22"/>
                <w:sz w:val="20"/>
                <w:szCs w:val="20"/>
                <w:lang w:val="sr-Cyrl-CS"/>
              </w:rPr>
              <w:t xml:space="preserve"> </w:t>
            </w:r>
            <w:r w:rsidRPr="00D96109">
              <w:rPr>
                <w:rFonts w:ascii="Tahoma" w:hAnsi="Tahoma" w:cs="Tahoma"/>
                <w:color w:val="000000"/>
                <w:sz w:val="20"/>
                <w:szCs w:val="20"/>
                <w:lang w:val="sr-Cyrl-CS"/>
              </w:rPr>
              <w:t>на м</w:t>
            </w:r>
            <w:r w:rsidRPr="00D96109">
              <w:rPr>
                <w:rFonts w:ascii="Tahoma" w:hAnsi="Tahoma" w:cs="Tahoma"/>
                <w:color w:val="000000"/>
                <w:spacing w:val="-1"/>
                <w:sz w:val="20"/>
                <w:szCs w:val="20"/>
                <w:lang w:val="sr-Cyrl-CS"/>
              </w:rPr>
              <w:t>е</w:t>
            </w:r>
            <w:r w:rsidRPr="00D96109">
              <w:rPr>
                <w:rFonts w:ascii="Tahoma" w:hAnsi="Tahoma" w:cs="Tahoma"/>
                <w:color w:val="000000"/>
                <w:spacing w:val="-5"/>
                <w:sz w:val="20"/>
                <w:szCs w:val="20"/>
                <w:lang w:val="sr-Cyrl-CS"/>
              </w:rPr>
              <w:t>т</w:t>
            </w:r>
            <w:r w:rsidRPr="00D96109">
              <w:rPr>
                <w:rFonts w:ascii="Tahoma" w:hAnsi="Tahoma" w:cs="Tahoma"/>
                <w:color w:val="000000"/>
                <w:spacing w:val="-2"/>
                <w:sz w:val="20"/>
                <w:szCs w:val="20"/>
                <w:lang w:val="sr-Cyrl-CS"/>
              </w:rPr>
              <w:t>о</w:t>
            </w:r>
            <w:r w:rsidRPr="00D96109">
              <w:rPr>
                <w:rFonts w:ascii="Tahoma" w:hAnsi="Tahoma" w:cs="Tahoma"/>
                <w:color w:val="000000"/>
                <w:spacing w:val="-1"/>
                <w:sz w:val="20"/>
                <w:szCs w:val="20"/>
                <w:lang w:val="sr-Cyrl-CS"/>
              </w:rPr>
              <w:t>д</w:t>
            </w:r>
            <w:r w:rsidRPr="00D96109">
              <w:rPr>
                <w:rFonts w:ascii="Tahoma" w:hAnsi="Tahoma" w:cs="Tahoma"/>
                <w:color w:val="000000"/>
                <w:sz w:val="20"/>
                <w:szCs w:val="20"/>
                <w:lang w:val="sr-Cyrl-CS"/>
              </w:rPr>
              <w:t>е</w:t>
            </w:r>
            <w:r w:rsidRPr="00D96109">
              <w:rPr>
                <w:rFonts w:ascii="Tahoma" w:hAnsi="Tahoma" w:cs="Tahoma"/>
                <w:color w:val="000000"/>
                <w:spacing w:val="27"/>
                <w:sz w:val="20"/>
                <w:szCs w:val="20"/>
                <w:lang w:val="sr-Cyrl-CS"/>
              </w:rPr>
              <w:t xml:space="preserve"> </w:t>
            </w:r>
            <w:r w:rsidRPr="00D96109">
              <w:rPr>
                <w:rFonts w:ascii="Tahoma" w:hAnsi="Tahoma" w:cs="Tahoma"/>
                <w:color w:val="000000"/>
                <w:w w:val="103"/>
                <w:sz w:val="20"/>
                <w:szCs w:val="20"/>
                <w:lang w:val="sr-Cyrl-CS"/>
              </w:rPr>
              <w:t>на</w:t>
            </w:r>
            <w:r w:rsidRPr="00D96109">
              <w:rPr>
                <w:rFonts w:ascii="Tahoma" w:hAnsi="Tahoma" w:cs="Tahoma"/>
                <w:color w:val="000000"/>
                <w:spacing w:val="4"/>
                <w:w w:val="103"/>
                <w:sz w:val="20"/>
                <w:szCs w:val="20"/>
                <w:lang w:val="sr-Cyrl-CS"/>
              </w:rPr>
              <w:t>с</w:t>
            </w:r>
            <w:r w:rsidRPr="00D96109">
              <w:rPr>
                <w:rFonts w:ascii="Tahoma" w:hAnsi="Tahoma" w:cs="Tahoma"/>
                <w:color w:val="000000"/>
                <w:spacing w:val="-3"/>
                <w:w w:val="94"/>
                <w:sz w:val="20"/>
                <w:szCs w:val="20"/>
                <w:lang w:val="sr-Cyrl-CS"/>
              </w:rPr>
              <w:t>т</w:t>
            </w:r>
            <w:r w:rsidRPr="00D96109">
              <w:rPr>
                <w:rFonts w:ascii="Tahoma" w:hAnsi="Tahoma" w:cs="Tahoma"/>
                <w:color w:val="000000"/>
                <w:w w:val="111"/>
                <w:sz w:val="20"/>
                <w:szCs w:val="20"/>
                <w:lang w:val="sr-Cyrl-CS"/>
              </w:rPr>
              <w:t>аве/</w:t>
            </w:r>
            <w:r w:rsidRPr="00D96109">
              <w:rPr>
                <w:rFonts w:ascii="Tahoma" w:hAnsi="Tahoma" w:cs="Tahoma"/>
                <w:color w:val="000000"/>
                <w:sz w:val="20"/>
                <w:szCs w:val="20"/>
                <w:lang w:val="sr-Cyrl-CS"/>
              </w:rPr>
              <w:t>учења,</w:t>
            </w:r>
            <w:r w:rsidRPr="00D96109">
              <w:rPr>
                <w:rFonts w:ascii="Tahoma" w:hAnsi="Tahoma" w:cs="Tahoma"/>
                <w:color w:val="000000"/>
                <w:spacing w:val="37"/>
                <w:sz w:val="20"/>
                <w:szCs w:val="20"/>
                <w:lang w:val="sr-Cyrl-CS"/>
              </w:rPr>
              <w:t xml:space="preserve"> </w:t>
            </w:r>
            <w:r w:rsidRPr="00D96109">
              <w:rPr>
                <w:rFonts w:ascii="Tahoma" w:hAnsi="Tahoma" w:cs="Tahoma"/>
                <w:color w:val="000000"/>
                <w:sz w:val="20"/>
                <w:szCs w:val="20"/>
                <w:lang w:val="sr-Cyrl-CS"/>
              </w:rPr>
              <w:t>си</w:t>
            </w:r>
            <w:r w:rsidRPr="00D96109">
              <w:rPr>
                <w:rFonts w:ascii="Tahoma" w:hAnsi="Tahoma" w:cs="Tahoma"/>
                <w:color w:val="000000"/>
                <w:spacing w:val="4"/>
                <w:sz w:val="20"/>
                <w:szCs w:val="20"/>
                <w:lang w:val="sr-Cyrl-CS"/>
              </w:rPr>
              <w:t>с</w:t>
            </w:r>
            <w:r w:rsidRPr="00D96109">
              <w:rPr>
                <w:rFonts w:ascii="Tahoma" w:hAnsi="Tahoma" w:cs="Tahoma"/>
                <w:color w:val="000000"/>
                <w:spacing w:val="-5"/>
                <w:sz w:val="20"/>
                <w:szCs w:val="20"/>
                <w:lang w:val="sr-Cyrl-CS"/>
              </w:rPr>
              <w:t>т</w:t>
            </w:r>
            <w:r w:rsidRPr="00D96109">
              <w:rPr>
                <w:rFonts w:ascii="Tahoma" w:hAnsi="Tahoma" w:cs="Tahoma"/>
                <w:color w:val="000000"/>
                <w:sz w:val="20"/>
                <w:szCs w:val="20"/>
                <w:lang w:val="sr-Cyrl-CS"/>
              </w:rPr>
              <w:t>еме</w:t>
            </w:r>
            <w:r w:rsidRPr="00D96109">
              <w:rPr>
                <w:rFonts w:ascii="Tahoma" w:hAnsi="Tahoma" w:cs="Tahoma"/>
                <w:color w:val="000000"/>
                <w:spacing w:val="46"/>
                <w:sz w:val="20"/>
                <w:szCs w:val="20"/>
                <w:lang w:val="sr-Cyrl-CS"/>
              </w:rPr>
              <w:t xml:space="preserve"> </w:t>
            </w:r>
            <w:r w:rsidRPr="00D96109">
              <w:rPr>
                <w:rFonts w:ascii="Tahoma" w:hAnsi="Tahoma" w:cs="Tahoma"/>
                <w:color w:val="000000"/>
                <w:w w:val="106"/>
                <w:sz w:val="20"/>
                <w:szCs w:val="20"/>
                <w:lang w:val="sr-Cyrl-CS"/>
              </w:rPr>
              <w:t>о</w:t>
            </w:r>
            <w:r w:rsidRPr="00D96109">
              <w:rPr>
                <w:rFonts w:ascii="Tahoma" w:hAnsi="Tahoma" w:cs="Tahoma"/>
                <w:color w:val="000000"/>
                <w:spacing w:val="-1"/>
                <w:w w:val="106"/>
                <w:sz w:val="20"/>
                <w:szCs w:val="20"/>
                <w:lang w:val="sr-Cyrl-CS"/>
              </w:rPr>
              <w:t>ц</w:t>
            </w:r>
            <w:r w:rsidRPr="00D96109">
              <w:rPr>
                <w:rFonts w:ascii="Tahoma" w:hAnsi="Tahoma" w:cs="Tahoma"/>
                <w:color w:val="000000"/>
                <w:w w:val="106"/>
                <w:sz w:val="20"/>
                <w:szCs w:val="20"/>
                <w:lang w:val="sr-Cyrl-CS"/>
              </w:rPr>
              <w:t>ењивања</w:t>
            </w:r>
            <w:r w:rsidRPr="00D96109">
              <w:rPr>
                <w:rFonts w:ascii="Tahoma" w:hAnsi="Tahoma" w:cs="Tahoma"/>
                <w:color w:val="000000"/>
                <w:spacing w:val="22"/>
                <w:w w:val="106"/>
                <w:sz w:val="20"/>
                <w:szCs w:val="20"/>
                <w:lang w:val="sr-Cyrl-CS"/>
              </w:rPr>
              <w:t xml:space="preserve"> </w:t>
            </w:r>
            <w:r w:rsidRPr="00D96109">
              <w:rPr>
                <w:rFonts w:ascii="Tahoma" w:hAnsi="Tahoma" w:cs="Tahoma"/>
                <w:color w:val="000000"/>
                <w:sz w:val="20"/>
                <w:szCs w:val="20"/>
                <w:lang w:val="sr-Cyrl-CS"/>
              </w:rPr>
              <w:t>по</w:t>
            </w:r>
            <w:r w:rsidRPr="00D96109">
              <w:rPr>
                <w:rFonts w:ascii="Tahoma" w:hAnsi="Tahoma" w:cs="Tahoma"/>
                <w:color w:val="000000"/>
                <w:spacing w:val="4"/>
                <w:sz w:val="20"/>
                <w:szCs w:val="20"/>
                <w:lang w:val="sr-Cyrl-CS"/>
              </w:rPr>
              <w:t>с</w:t>
            </w:r>
            <w:r w:rsidRPr="00D96109">
              <w:rPr>
                <w:rFonts w:ascii="Tahoma" w:hAnsi="Tahoma" w:cs="Tahoma"/>
                <w:color w:val="000000"/>
                <w:spacing w:val="-2"/>
                <w:sz w:val="20"/>
                <w:szCs w:val="20"/>
                <w:lang w:val="sr-Cyrl-CS"/>
              </w:rPr>
              <w:t>т</w:t>
            </w:r>
            <w:r w:rsidRPr="00D96109">
              <w:rPr>
                <w:rFonts w:ascii="Tahoma" w:hAnsi="Tahoma" w:cs="Tahoma"/>
                <w:color w:val="000000"/>
                <w:sz w:val="20"/>
                <w:szCs w:val="20"/>
                <w:lang w:val="sr-Cyrl-CS"/>
              </w:rPr>
              <w:t>и</w:t>
            </w:r>
            <w:r w:rsidRPr="00D96109">
              <w:rPr>
                <w:rFonts w:ascii="Tahoma" w:hAnsi="Tahoma" w:cs="Tahoma"/>
                <w:color w:val="000000"/>
                <w:spacing w:val="-2"/>
                <w:sz w:val="20"/>
                <w:szCs w:val="20"/>
                <w:lang w:val="sr-Cyrl-CS"/>
              </w:rPr>
              <w:t>г</w:t>
            </w:r>
            <w:r w:rsidRPr="00D96109">
              <w:rPr>
                <w:rFonts w:ascii="Tahoma" w:hAnsi="Tahoma" w:cs="Tahoma"/>
                <w:color w:val="000000"/>
                <w:spacing w:val="-1"/>
                <w:sz w:val="20"/>
                <w:szCs w:val="20"/>
                <w:lang w:val="sr-Cyrl-CS"/>
              </w:rPr>
              <w:t>н</w:t>
            </w:r>
            <w:r w:rsidRPr="00D96109">
              <w:rPr>
                <w:rFonts w:ascii="Tahoma" w:hAnsi="Tahoma" w:cs="Tahoma"/>
                <w:color w:val="000000"/>
                <w:sz w:val="20"/>
                <w:szCs w:val="20"/>
                <w:lang w:val="sr-Cyrl-CS"/>
              </w:rPr>
              <w:t>ућа</w:t>
            </w:r>
            <w:r w:rsidRPr="00D96109">
              <w:rPr>
                <w:rFonts w:ascii="Tahoma" w:hAnsi="Tahoma" w:cs="Tahoma"/>
                <w:color w:val="000000"/>
                <w:spacing w:val="42"/>
                <w:sz w:val="20"/>
                <w:szCs w:val="20"/>
                <w:lang w:val="sr-Cyrl-CS"/>
              </w:rPr>
              <w:t xml:space="preserve"> </w:t>
            </w:r>
            <w:r w:rsidRPr="00D96109">
              <w:rPr>
                <w:rFonts w:ascii="Tahoma" w:hAnsi="Tahoma" w:cs="Tahoma"/>
                <w:color w:val="000000"/>
                <w:sz w:val="20"/>
                <w:szCs w:val="20"/>
                <w:lang w:val="sr-Cyrl-CS"/>
              </w:rPr>
              <w:t>учени</w:t>
            </w:r>
            <w:r w:rsidRPr="00D96109">
              <w:rPr>
                <w:rFonts w:ascii="Tahoma" w:hAnsi="Tahoma" w:cs="Tahoma"/>
                <w:color w:val="000000"/>
                <w:spacing w:val="2"/>
                <w:sz w:val="20"/>
                <w:szCs w:val="20"/>
                <w:lang w:val="sr-Cyrl-CS"/>
              </w:rPr>
              <w:t>к</w:t>
            </w:r>
            <w:r w:rsidRPr="00D96109">
              <w:rPr>
                <w:rFonts w:ascii="Tahoma" w:hAnsi="Tahoma" w:cs="Tahoma"/>
                <w:color w:val="000000"/>
                <w:sz w:val="20"/>
                <w:szCs w:val="20"/>
                <w:lang w:val="sr-Cyrl-CS"/>
              </w:rPr>
              <w:t>а,</w:t>
            </w:r>
            <w:r w:rsidRPr="00D96109">
              <w:rPr>
                <w:rFonts w:ascii="Tahoma" w:hAnsi="Tahoma" w:cs="Tahoma"/>
                <w:color w:val="000000"/>
                <w:spacing w:val="29"/>
                <w:sz w:val="20"/>
                <w:szCs w:val="20"/>
                <w:lang w:val="sr-Cyrl-CS"/>
              </w:rPr>
              <w:t xml:space="preserve"> </w:t>
            </w:r>
            <w:r w:rsidRPr="00D96109">
              <w:rPr>
                <w:rFonts w:ascii="Tahoma" w:hAnsi="Tahoma" w:cs="Tahoma"/>
                <w:color w:val="000000"/>
                <w:spacing w:val="1"/>
                <w:sz w:val="20"/>
                <w:szCs w:val="20"/>
                <w:lang w:val="sr-Cyrl-CS"/>
              </w:rPr>
              <w:t>с</w:t>
            </w:r>
            <w:r w:rsidRPr="00D96109">
              <w:rPr>
                <w:rFonts w:ascii="Tahoma" w:hAnsi="Tahoma" w:cs="Tahoma"/>
                <w:color w:val="000000"/>
                <w:sz w:val="20"/>
                <w:szCs w:val="20"/>
                <w:lang w:val="sr-Cyrl-CS"/>
              </w:rPr>
              <w:t>арад</w:t>
            </w:r>
            <w:r w:rsidRPr="00D96109">
              <w:rPr>
                <w:rFonts w:ascii="Tahoma" w:hAnsi="Tahoma" w:cs="Tahoma"/>
                <w:color w:val="000000"/>
                <w:spacing w:val="-9"/>
                <w:sz w:val="20"/>
                <w:szCs w:val="20"/>
                <w:lang w:val="sr-Cyrl-CS"/>
              </w:rPr>
              <w:t>њ</w:t>
            </w:r>
            <w:r w:rsidRPr="00D96109">
              <w:rPr>
                <w:rFonts w:ascii="Tahoma" w:hAnsi="Tahoma" w:cs="Tahoma"/>
                <w:color w:val="000000"/>
                <w:sz w:val="20"/>
                <w:szCs w:val="20"/>
                <w:lang w:val="sr-Cyrl-CS"/>
              </w:rPr>
              <w:t>у с</w:t>
            </w:r>
            <w:r w:rsidRPr="00D96109">
              <w:rPr>
                <w:rFonts w:ascii="Tahoma" w:hAnsi="Tahoma" w:cs="Tahoma"/>
                <w:color w:val="000000"/>
                <w:spacing w:val="17"/>
                <w:sz w:val="20"/>
                <w:szCs w:val="20"/>
                <w:lang w:val="sr-Cyrl-CS"/>
              </w:rPr>
              <w:t xml:space="preserve"> </w:t>
            </w:r>
            <w:r w:rsidRPr="00D96109">
              <w:rPr>
                <w:rFonts w:ascii="Tahoma" w:hAnsi="Tahoma" w:cs="Tahoma"/>
                <w:color w:val="000000"/>
                <w:sz w:val="20"/>
                <w:szCs w:val="20"/>
                <w:lang w:val="sr-Cyrl-CS"/>
              </w:rPr>
              <w:t>д</w:t>
            </w:r>
            <w:r w:rsidRPr="00D96109">
              <w:rPr>
                <w:rFonts w:ascii="Tahoma" w:hAnsi="Tahoma" w:cs="Tahoma"/>
                <w:color w:val="000000"/>
                <w:spacing w:val="-2"/>
                <w:sz w:val="20"/>
                <w:szCs w:val="20"/>
                <w:lang w:val="sr-Cyrl-CS"/>
              </w:rPr>
              <w:t>р</w:t>
            </w:r>
            <w:r w:rsidRPr="00D96109">
              <w:rPr>
                <w:rFonts w:ascii="Tahoma" w:hAnsi="Tahoma" w:cs="Tahoma"/>
                <w:color w:val="000000"/>
                <w:sz w:val="20"/>
                <w:szCs w:val="20"/>
                <w:lang w:val="sr-Cyrl-CS"/>
              </w:rPr>
              <w:t>у</w:t>
            </w:r>
            <w:r w:rsidRPr="00D96109">
              <w:rPr>
                <w:rFonts w:ascii="Tahoma" w:hAnsi="Tahoma" w:cs="Tahoma"/>
                <w:color w:val="000000"/>
                <w:spacing w:val="-2"/>
                <w:sz w:val="20"/>
                <w:szCs w:val="20"/>
                <w:lang w:val="sr-Cyrl-CS"/>
              </w:rPr>
              <w:t>г</w:t>
            </w:r>
            <w:r w:rsidRPr="00D96109">
              <w:rPr>
                <w:rFonts w:ascii="Tahoma" w:hAnsi="Tahoma" w:cs="Tahoma"/>
                <w:color w:val="000000"/>
                <w:sz w:val="20"/>
                <w:szCs w:val="20"/>
                <w:lang w:val="sr-Cyrl-CS"/>
              </w:rPr>
              <w:t>им</w:t>
            </w:r>
            <w:r w:rsidRPr="00D96109">
              <w:rPr>
                <w:rFonts w:ascii="Tahoma" w:hAnsi="Tahoma" w:cs="Tahoma"/>
                <w:color w:val="000000"/>
                <w:spacing w:val="31"/>
                <w:sz w:val="20"/>
                <w:szCs w:val="20"/>
                <w:lang w:val="sr-Cyrl-CS"/>
              </w:rPr>
              <w:t xml:space="preserve"> </w:t>
            </w:r>
            <w:r w:rsidRPr="00D96109">
              <w:rPr>
                <w:rFonts w:ascii="Tahoma" w:hAnsi="Tahoma" w:cs="Tahoma"/>
                <w:color w:val="000000"/>
                <w:sz w:val="20"/>
                <w:szCs w:val="20"/>
                <w:lang w:val="sr-Cyrl-CS"/>
              </w:rPr>
              <w:t>на</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 xml:space="preserve">авницима </w:t>
            </w:r>
            <w:r w:rsidRPr="00D96109">
              <w:rPr>
                <w:rFonts w:ascii="Tahoma" w:hAnsi="Tahoma" w:cs="Tahoma"/>
                <w:color w:val="000000"/>
                <w:w w:val="103"/>
                <w:sz w:val="20"/>
                <w:szCs w:val="20"/>
                <w:lang w:val="sr-Cyrl-CS"/>
              </w:rPr>
              <w:t xml:space="preserve">и </w:t>
            </w:r>
            <w:r w:rsidRPr="00D96109">
              <w:rPr>
                <w:rFonts w:ascii="Tahoma" w:hAnsi="Tahoma" w:cs="Tahoma"/>
                <w:color w:val="000000"/>
                <w:sz w:val="20"/>
                <w:szCs w:val="20"/>
                <w:lang w:val="sr-Cyrl-CS"/>
              </w:rPr>
              <w:t>ло</w:t>
            </w:r>
            <w:r w:rsidRPr="00D96109">
              <w:rPr>
                <w:rFonts w:ascii="Tahoma" w:hAnsi="Tahoma" w:cs="Tahoma"/>
                <w:color w:val="000000"/>
                <w:spacing w:val="2"/>
                <w:sz w:val="20"/>
                <w:szCs w:val="20"/>
                <w:lang w:val="sr-Cyrl-CS"/>
              </w:rPr>
              <w:t>к</w:t>
            </w:r>
            <w:r w:rsidRPr="00D96109">
              <w:rPr>
                <w:rFonts w:ascii="Tahoma" w:hAnsi="Tahoma" w:cs="Tahoma"/>
                <w:color w:val="000000"/>
                <w:spacing w:val="1"/>
                <w:sz w:val="20"/>
                <w:szCs w:val="20"/>
                <w:lang w:val="sr-Cyrl-CS"/>
              </w:rPr>
              <w:t>а</w:t>
            </w:r>
            <w:r w:rsidRPr="00D96109">
              <w:rPr>
                <w:rFonts w:ascii="Tahoma" w:hAnsi="Tahoma" w:cs="Tahoma"/>
                <w:color w:val="000000"/>
                <w:sz w:val="20"/>
                <w:szCs w:val="20"/>
                <w:lang w:val="sr-Cyrl-CS"/>
              </w:rPr>
              <w:t>лном ср</w:t>
            </w:r>
            <w:r w:rsidRPr="00D96109">
              <w:rPr>
                <w:rFonts w:ascii="Tahoma" w:hAnsi="Tahoma" w:cs="Tahoma"/>
                <w:color w:val="000000"/>
                <w:spacing w:val="1"/>
                <w:sz w:val="20"/>
                <w:szCs w:val="20"/>
                <w:lang w:val="sr-Cyrl-CS"/>
              </w:rPr>
              <w:t>е</w:t>
            </w:r>
            <w:r w:rsidRPr="00D96109">
              <w:rPr>
                <w:rFonts w:ascii="Tahoma" w:hAnsi="Tahoma" w:cs="Tahoma"/>
                <w:color w:val="000000"/>
                <w:sz w:val="20"/>
                <w:szCs w:val="20"/>
                <w:lang w:val="sr-Cyrl-CS"/>
              </w:rPr>
              <w:t xml:space="preserve">дином, </w:t>
            </w:r>
            <w:r w:rsidRPr="00D96109">
              <w:rPr>
                <w:rFonts w:ascii="Tahoma" w:hAnsi="Tahoma" w:cs="Tahoma"/>
                <w:color w:val="000000"/>
                <w:w w:val="106"/>
                <w:sz w:val="20"/>
                <w:szCs w:val="20"/>
                <w:lang w:val="sr-Cyrl-CS"/>
              </w:rPr>
              <w:t>ра</w:t>
            </w:r>
            <w:r w:rsidRPr="00D96109">
              <w:rPr>
                <w:rFonts w:ascii="Tahoma" w:hAnsi="Tahoma" w:cs="Tahoma"/>
                <w:color w:val="000000"/>
                <w:spacing w:val="-3"/>
                <w:w w:val="106"/>
                <w:sz w:val="20"/>
                <w:szCs w:val="20"/>
                <w:lang w:val="sr-Cyrl-CS"/>
              </w:rPr>
              <w:t>з</w:t>
            </w:r>
            <w:r w:rsidRPr="00D96109">
              <w:rPr>
                <w:rFonts w:ascii="Tahoma" w:hAnsi="Tahoma" w:cs="Tahoma"/>
                <w:color w:val="000000"/>
                <w:spacing w:val="-1"/>
                <w:w w:val="106"/>
                <w:sz w:val="20"/>
                <w:szCs w:val="20"/>
                <w:lang w:val="sr-Cyrl-CS"/>
              </w:rPr>
              <w:t>у</w:t>
            </w:r>
            <w:r w:rsidRPr="00D96109">
              <w:rPr>
                <w:rFonts w:ascii="Tahoma" w:hAnsi="Tahoma" w:cs="Tahoma"/>
                <w:color w:val="000000"/>
                <w:w w:val="106"/>
                <w:sz w:val="20"/>
                <w:szCs w:val="20"/>
                <w:lang w:val="sr-Cyrl-CS"/>
              </w:rPr>
              <w:t>мевање</w:t>
            </w:r>
            <w:r w:rsidRPr="00D96109">
              <w:rPr>
                <w:rFonts w:ascii="Tahoma" w:hAnsi="Tahoma" w:cs="Tahoma"/>
                <w:color w:val="000000"/>
                <w:spacing w:val="40"/>
                <w:w w:val="106"/>
                <w:sz w:val="20"/>
                <w:szCs w:val="20"/>
                <w:lang w:val="sr-Cyrl-CS"/>
              </w:rPr>
              <w:t xml:space="preserve"> </w:t>
            </w:r>
            <w:r w:rsidRPr="00D96109">
              <w:rPr>
                <w:rFonts w:ascii="Tahoma" w:hAnsi="Tahoma" w:cs="Tahoma"/>
                <w:color w:val="000000"/>
                <w:sz w:val="20"/>
                <w:szCs w:val="20"/>
                <w:lang w:val="sr-Cyrl-CS"/>
              </w:rPr>
              <w:t>прир</w:t>
            </w:r>
            <w:r w:rsidRPr="00D96109">
              <w:rPr>
                <w:rFonts w:ascii="Tahoma" w:hAnsi="Tahoma" w:cs="Tahoma"/>
                <w:color w:val="000000"/>
                <w:spacing w:val="-2"/>
                <w:sz w:val="20"/>
                <w:szCs w:val="20"/>
                <w:lang w:val="sr-Cyrl-CS"/>
              </w:rPr>
              <w:t>о</w:t>
            </w:r>
            <w:r w:rsidRPr="00D96109">
              <w:rPr>
                <w:rFonts w:ascii="Tahoma" w:hAnsi="Tahoma" w:cs="Tahoma"/>
                <w:color w:val="000000"/>
                <w:spacing w:val="-1"/>
                <w:sz w:val="20"/>
                <w:szCs w:val="20"/>
                <w:lang w:val="sr-Cyrl-CS"/>
              </w:rPr>
              <w:t>д</w:t>
            </w:r>
            <w:r w:rsidRPr="00D96109">
              <w:rPr>
                <w:rFonts w:ascii="Tahoma" w:hAnsi="Tahoma" w:cs="Tahoma"/>
                <w:color w:val="000000"/>
                <w:sz w:val="20"/>
                <w:szCs w:val="20"/>
                <w:lang w:val="sr-Cyrl-CS"/>
              </w:rPr>
              <w:t>е образовног си</w:t>
            </w:r>
            <w:r w:rsidRPr="00D96109">
              <w:rPr>
                <w:rFonts w:ascii="Tahoma" w:hAnsi="Tahoma" w:cs="Tahoma"/>
                <w:color w:val="000000"/>
                <w:spacing w:val="4"/>
                <w:sz w:val="20"/>
                <w:szCs w:val="20"/>
                <w:lang w:val="sr-Cyrl-CS"/>
              </w:rPr>
              <w:t>с</w:t>
            </w:r>
            <w:r w:rsidRPr="00D96109">
              <w:rPr>
                <w:rFonts w:ascii="Tahoma" w:hAnsi="Tahoma" w:cs="Tahoma"/>
                <w:color w:val="000000"/>
                <w:spacing w:val="-5"/>
                <w:sz w:val="20"/>
                <w:szCs w:val="20"/>
                <w:lang w:val="sr-Cyrl-CS"/>
              </w:rPr>
              <w:t>т</w:t>
            </w:r>
            <w:r w:rsidRPr="00D96109">
              <w:rPr>
                <w:rFonts w:ascii="Tahoma" w:hAnsi="Tahoma" w:cs="Tahoma"/>
                <w:color w:val="000000"/>
                <w:sz w:val="20"/>
                <w:szCs w:val="20"/>
                <w:lang w:val="sr-Cyrl-CS"/>
              </w:rPr>
              <w:t>ема у</w:t>
            </w:r>
            <w:r w:rsidRPr="00D96109">
              <w:rPr>
                <w:rFonts w:ascii="Tahoma" w:hAnsi="Tahoma" w:cs="Tahoma"/>
                <w:color w:val="000000"/>
                <w:spacing w:val="30"/>
                <w:sz w:val="20"/>
                <w:szCs w:val="20"/>
                <w:lang w:val="sr-Cyrl-CS"/>
              </w:rPr>
              <w:t xml:space="preserve"> </w:t>
            </w:r>
            <w:r w:rsidRPr="00D96109">
              <w:rPr>
                <w:rFonts w:ascii="Tahoma" w:hAnsi="Tahoma" w:cs="Tahoma"/>
                <w:color w:val="000000"/>
                <w:spacing w:val="-1"/>
                <w:sz w:val="20"/>
                <w:szCs w:val="20"/>
                <w:lang w:val="sr-Cyrl-CS"/>
              </w:rPr>
              <w:t>к</w:t>
            </w:r>
            <w:r w:rsidRPr="00D96109">
              <w:rPr>
                <w:rFonts w:ascii="Tahoma" w:hAnsi="Tahoma" w:cs="Tahoma"/>
                <w:color w:val="000000"/>
                <w:sz w:val="20"/>
                <w:szCs w:val="20"/>
                <w:lang w:val="sr-Cyrl-CS"/>
              </w:rPr>
              <w:t xml:space="preserve">оме </w:t>
            </w:r>
            <w:r w:rsidRPr="00D96109">
              <w:rPr>
                <w:rFonts w:ascii="Tahoma" w:hAnsi="Tahoma" w:cs="Tahoma"/>
                <w:color w:val="000000"/>
                <w:spacing w:val="-1"/>
                <w:sz w:val="20"/>
                <w:szCs w:val="20"/>
                <w:lang w:val="sr-Cyrl-CS"/>
              </w:rPr>
              <w:t>д</w:t>
            </w:r>
            <w:r w:rsidRPr="00D96109">
              <w:rPr>
                <w:rFonts w:ascii="Tahoma" w:hAnsi="Tahoma" w:cs="Tahoma"/>
                <w:color w:val="000000"/>
                <w:spacing w:val="1"/>
                <w:sz w:val="20"/>
                <w:szCs w:val="20"/>
                <w:lang w:val="sr-Cyrl-CS"/>
              </w:rPr>
              <w:t>е</w:t>
            </w:r>
            <w:r w:rsidRPr="00D96109">
              <w:rPr>
                <w:rFonts w:ascii="Tahoma" w:hAnsi="Tahoma" w:cs="Tahoma"/>
                <w:color w:val="000000"/>
                <w:spacing w:val="-1"/>
                <w:sz w:val="20"/>
                <w:szCs w:val="20"/>
                <w:lang w:val="sr-Cyrl-CS"/>
              </w:rPr>
              <w:t>лу</w:t>
            </w:r>
            <w:r w:rsidRPr="00D96109">
              <w:rPr>
                <w:rFonts w:ascii="Tahoma" w:hAnsi="Tahoma" w:cs="Tahoma"/>
                <w:color w:val="000000"/>
                <w:sz w:val="20"/>
                <w:szCs w:val="20"/>
                <w:lang w:val="sr-Cyrl-CS"/>
              </w:rPr>
              <w:t>ју</w:t>
            </w:r>
            <w:r w:rsidRPr="00D96109">
              <w:rPr>
                <w:rFonts w:ascii="Tahoma" w:hAnsi="Tahoma" w:cs="Tahoma"/>
                <w:color w:val="000000"/>
                <w:spacing w:val="34"/>
                <w:sz w:val="20"/>
                <w:szCs w:val="20"/>
                <w:lang w:val="sr-Cyrl-CS"/>
              </w:rPr>
              <w:t xml:space="preserve"> </w:t>
            </w:r>
            <w:r w:rsidRPr="00D96109">
              <w:rPr>
                <w:rFonts w:ascii="Tahoma" w:hAnsi="Tahoma" w:cs="Tahoma"/>
                <w:color w:val="000000"/>
                <w:sz w:val="20"/>
                <w:szCs w:val="20"/>
                <w:lang w:val="sr-Cyrl-CS"/>
              </w:rPr>
              <w:t>и</w:t>
            </w:r>
            <w:r w:rsidRPr="00D96109">
              <w:rPr>
                <w:rFonts w:ascii="Tahoma" w:hAnsi="Tahoma" w:cs="Tahoma"/>
                <w:color w:val="000000"/>
                <w:spacing w:val="41"/>
                <w:sz w:val="20"/>
                <w:szCs w:val="20"/>
                <w:lang w:val="sr-Cyrl-CS"/>
              </w:rPr>
              <w:t xml:space="preserve"> </w:t>
            </w:r>
            <w:r w:rsidRPr="00D96109">
              <w:rPr>
                <w:rFonts w:ascii="Tahoma" w:hAnsi="Tahoma" w:cs="Tahoma"/>
                <w:color w:val="000000"/>
                <w:w w:val="105"/>
                <w:sz w:val="20"/>
                <w:szCs w:val="20"/>
                <w:lang w:val="sr-Cyrl-CS"/>
              </w:rPr>
              <w:t xml:space="preserve">на </w:t>
            </w:r>
            <w:r w:rsidRPr="00D96109">
              <w:rPr>
                <w:rFonts w:ascii="Tahoma" w:hAnsi="Tahoma" w:cs="Tahoma"/>
                <w:color w:val="000000"/>
                <w:w w:val="106"/>
                <w:sz w:val="20"/>
                <w:szCs w:val="20"/>
                <w:lang w:val="sr-Cyrl-CS"/>
              </w:rPr>
              <w:t>ра</w:t>
            </w:r>
            <w:r w:rsidRPr="00D96109">
              <w:rPr>
                <w:rFonts w:ascii="Tahoma" w:hAnsi="Tahoma" w:cs="Tahoma"/>
                <w:color w:val="000000"/>
                <w:spacing w:val="-3"/>
                <w:w w:val="106"/>
                <w:sz w:val="20"/>
                <w:szCs w:val="20"/>
                <w:lang w:val="sr-Cyrl-CS"/>
              </w:rPr>
              <w:t>з</w:t>
            </w:r>
            <w:r w:rsidRPr="00D96109">
              <w:rPr>
                <w:rFonts w:ascii="Tahoma" w:hAnsi="Tahoma" w:cs="Tahoma"/>
                <w:color w:val="000000"/>
                <w:spacing w:val="-1"/>
                <w:w w:val="106"/>
                <w:sz w:val="20"/>
                <w:szCs w:val="20"/>
                <w:lang w:val="sr-Cyrl-CS"/>
              </w:rPr>
              <w:t>у</w:t>
            </w:r>
            <w:r w:rsidRPr="00D96109">
              <w:rPr>
                <w:rFonts w:ascii="Tahoma" w:hAnsi="Tahoma" w:cs="Tahoma"/>
                <w:color w:val="000000"/>
                <w:w w:val="106"/>
                <w:sz w:val="20"/>
                <w:szCs w:val="20"/>
                <w:lang w:val="sr-Cyrl-CS"/>
              </w:rPr>
              <w:t>мевање</w:t>
            </w:r>
            <w:r w:rsidRPr="00D96109">
              <w:rPr>
                <w:rFonts w:ascii="Tahoma" w:hAnsi="Tahoma" w:cs="Tahoma"/>
                <w:color w:val="000000"/>
                <w:spacing w:val="-6"/>
                <w:w w:val="106"/>
                <w:sz w:val="20"/>
                <w:szCs w:val="20"/>
                <w:lang w:val="sr-Cyrl-CS"/>
              </w:rPr>
              <w:t xml:space="preserve"> </w:t>
            </w:r>
            <w:r w:rsidRPr="00D96109">
              <w:rPr>
                <w:rFonts w:ascii="Tahoma" w:hAnsi="Tahoma" w:cs="Tahoma"/>
                <w:color w:val="000000"/>
                <w:spacing w:val="2"/>
                <w:sz w:val="20"/>
                <w:szCs w:val="20"/>
                <w:lang w:val="sr-Cyrl-CS"/>
              </w:rPr>
              <w:t>к</w:t>
            </w:r>
            <w:r w:rsidRPr="00D96109">
              <w:rPr>
                <w:rFonts w:ascii="Tahoma" w:hAnsi="Tahoma" w:cs="Tahoma"/>
                <w:color w:val="000000"/>
                <w:spacing w:val="-1"/>
                <w:sz w:val="20"/>
                <w:szCs w:val="20"/>
                <w:lang w:val="sr-Cyrl-CS"/>
              </w:rPr>
              <w:t>ул</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урног</w:t>
            </w:r>
            <w:r w:rsidRPr="00D96109">
              <w:rPr>
                <w:rFonts w:ascii="Tahoma" w:hAnsi="Tahoma" w:cs="Tahoma"/>
                <w:color w:val="000000"/>
                <w:spacing w:val="-6"/>
                <w:sz w:val="20"/>
                <w:szCs w:val="20"/>
                <w:lang w:val="sr-Cyrl-CS"/>
              </w:rPr>
              <w:t xml:space="preserve"> </w:t>
            </w:r>
            <w:r w:rsidRPr="00D96109">
              <w:rPr>
                <w:rFonts w:ascii="Tahoma" w:hAnsi="Tahoma" w:cs="Tahoma"/>
                <w:color w:val="000000"/>
                <w:spacing w:val="-1"/>
                <w:sz w:val="20"/>
                <w:szCs w:val="20"/>
                <w:lang w:val="sr-Cyrl-CS"/>
              </w:rPr>
              <w:t>к</w:t>
            </w:r>
            <w:r w:rsidRPr="00D96109">
              <w:rPr>
                <w:rFonts w:ascii="Tahoma" w:hAnsi="Tahoma" w:cs="Tahoma"/>
                <w:color w:val="000000"/>
                <w:sz w:val="20"/>
                <w:szCs w:val="20"/>
                <w:lang w:val="sr-Cyrl-CS"/>
              </w:rPr>
              <w:t>о</w:t>
            </w:r>
            <w:r w:rsidRPr="00D96109">
              <w:rPr>
                <w:rFonts w:ascii="Tahoma" w:hAnsi="Tahoma" w:cs="Tahoma"/>
                <w:color w:val="000000"/>
                <w:spacing w:val="-1"/>
                <w:sz w:val="20"/>
                <w:szCs w:val="20"/>
                <w:lang w:val="sr-Cyrl-CS"/>
              </w:rPr>
              <w:t>н</w:t>
            </w:r>
            <w:r w:rsidRPr="00D96109">
              <w:rPr>
                <w:rFonts w:ascii="Tahoma" w:hAnsi="Tahoma" w:cs="Tahoma"/>
                <w:color w:val="000000"/>
                <w:spacing w:val="-5"/>
                <w:sz w:val="20"/>
                <w:szCs w:val="20"/>
                <w:lang w:val="sr-Cyrl-CS"/>
              </w:rPr>
              <w:t>т</w:t>
            </w:r>
            <w:r w:rsidRPr="00D96109">
              <w:rPr>
                <w:rFonts w:ascii="Tahoma" w:hAnsi="Tahoma" w:cs="Tahoma"/>
                <w:color w:val="000000"/>
                <w:sz w:val="20"/>
                <w:szCs w:val="20"/>
                <w:lang w:val="sr-Cyrl-CS"/>
              </w:rPr>
              <w:t>е</w:t>
            </w:r>
            <w:r w:rsidRPr="00D96109">
              <w:rPr>
                <w:rFonts w:ascii="Tahoma" w:hAnsi="Tahoma" w:cs="Tahoma"/>
                <w:color w:val="000000"/>
                <w:spacing w:val="-1"/>
                <w:sz w:val="20"/>
                <w:szCs w:val="20"/>
                <w:lang w:val="sr-Cyrl-CS"/>
              </w:rPr>
              <w:t>к</w:t>
            </w:r>
            <w:r w:rsidRPr="00D96109">
              <w:rPr>
                <w:rFonts w:ascii="Tahoma" w:hAnsi="Tahoma" w:cs="Tahoma"/>
                <w:color w:val="000000"/>
                <w:spacing w:val="4"/>
                <w:sz w:val="20"/>
                <w:szCs w:val="20"/>
                <w:lang w:val="sr-Cyrl-CS"/>
              </w:rPr>
              <w:t>с</w:t>
            </w:r>
            <w:r w:rsidRPr="00D96109">
              <w:rPr>
                <w:rFonts w:ascii="Tahoma" w:hAnsi="Tahoma" w:cs="Tahoma"/>
                <w:color w:val="000000"/>
                <w:spacing w:val="-3"/>
                <w:sz w:val="20"/>
                <w:szCs w:val="20"/>
                <w:lang w:val="sr-Cyrl-CS"/>
              </w:rPr>
              <w:t>т</w:t>
            </w:r>
            <w:r w:rsidRPr="00D96109">
              <w:rPr>
                <w:rFonts w:ascii="Tahoma" w:hAnsi="Tahoma" w:cs="Tahoma"/>
                <w:color w:val="000000"/>
                <w:sz w:val="20"/>
                <w:szCs w:val="20"/>
                <w:lang w:val="sr-Cyrl-CS"/>
              </w:rPr>
              <w:t>а</w:t>
            </w:r>
            <w:r w:rsidRPr="00D96109">
              <w:rPr>
                <w:rFonts w:ascii="Tahoma" w:hAnsi="Tahoma" w:cs="Tahoma"/>
                <w:color w:val="000000"/>
                <w:spacing w:val="9"/>
                <w:sz w:val="20"/>
                <w:szCs w:val="20"/>
                <w:lang w:val="sr-Cyrl-CS"/>
              </w:rPr>
              <w:t xml:space="preserve"> </w:t>
            </w:r>
            <w:r w:rsidRPr="00D96109">
              <w:rPr>
                <w:rFonts w:ascii="Tahoma" w:hAnsi="Tahoma" w:cs="Tahoma"/>
                <w:color w:val="000000"/>
                <w:sz w:val="20"/>
                <w:szCs w:val="20"/>
                <w:lang w:val="sr-Cyrl-CS"/>
              </w:rPr>
              <w:t>у</w:t>
            </w:r>
            <w:r w:rsidRPr="00D96109">
              <w:rPr>
                <w:rFonts w:ascii="Tahoma" w:hAnsi="Tahoma" w:cs="Tahoma"/>
                <w:color w:val="000000"/>
                <w:spacing w:val="-16"/>
                <w:sz w:val="20"/>
                <w:szCs w:val="20"/>
                <w:lang w:val="sr-Cyrl-CS"/>
              </w:rPr>
              <w:t xml:space="preserve"> </w:t>
            </w:r>
            <w:r w:rsidRPr="00D96109">
              <w:rPr>
                <w:rFonts w:ascii="Tahoma" w:hAnsi="Tahoma" w:cs="Tahoma"/>
                <w:color w:val="000000"/>
                <w:spacing w:val="-1"/>
                <w:sz w:val="20"/>
                <w:szCs w:val="20"/>
                <w:lang w:val="sr-Cyrl-CS"/>
              </w:rPr>
              <w:t>к</w:t>
            </w:r>
            <w:r w:rsidRPr="00D96109">
              <w:rPr>
                <w:rFonts w:ascii="Tahoma" w:hAnsi="Tahoma" w:cs="Tahoma"/>
                <w:color w:val="000000"/>
                <w:sz w:val="20"/>
                <w:szCs w:val="20"/>
                <w:lang w:val="sr-Cyrl-CS"/>
              </w:rPr>
              <w:t>оме</w:t>
            </w:r>
            <w:r w:rsidRPr="00D96109">
              <w:rPr>
                <w:rFonts w:ascii="Tahoma" w:hAnsi="Tahoma" w:cs="Tahoma"/>
                <w:color w:val="000000"/>
                <w:spacing w:val="15"/>
                <w:sz w:val="20"/>
                <w:szCs w:val="20"/>
                <w:lang w:val="sr-Cyrl-CS"/>
              </w:rPr>
              <w:t xml:space="preserve"> </w:t>
            </w:r>
            <w:r w:rsidRPr="00D96109">
              <w:rPr>
                <w:rFonts w:ascii="Tahoma" w:hAnsi="Tahoma" w:cs="Tahoma"/>
                <w:color w:val="000000"/>
                <w:spacing w:val="-1"/>
                <w:sz w:val="20"/>
                <w:szCs w:val="20"/>
                <w:lang w:val="sr-Cyrl-CS"/>
              </w:rPr>
              <w:t>с</w:t>
            </w:r>
            <w:r w:rsidRPr="00D96109">
              <w:rPr>
                <w:rFonts w:ascii="Tahoma" w:hAnsi="Tahoma" w:cs="Tahoma"/>
                <w:color w:val="000000"/>
                <w:sz w:val="20"/>
                <w:szCs w:val="20"/>
                <w:lang w:val="sr-Cyrl-CS"/>
              </w:rPr>
              <w:t>е</w:t>
            </w:r>
            <w:r w:rsidRPr="00D96109">
              <w:rPr>
                <w:rFonts w:ascii="Tahoma" w:hAnsi="Tahoma" w:cs="Tahoma"/>
                <w:color w:val="000000"/>
                <w:spacing w:val="6"/>
                <w:sz w:val="20"/>
                <w:szCs w:val="20"/>
                <w:lang w:val="sr-Cyrl-CS"/>
              </w:rPr>
              <w:t xml:space="preserve"> </w:t>
            </w:r>
            <w:r w:rsidRPr="00D96109">
              <w:rPr>
                <w:rFonts w:ascii="Tahoma" w:hAnsi="Tahoma" w:cs="Tahoma"/>
                <w:color w:val="000000"/>
                <w:spacing w:val="-2"/>
                <w:sz w:val="20"/>
                <w:szCs w:val="20"/>
                <w:lang w:val="sr-Cyrl-CS"/>
              </w:rPr>
              <w:t>о</w:t>
            </w:r>
            <w:r w:rsidRPr="00D96109">
              <w:rPr>
                <w:rFonts w:ascii="Tahoma" w:hAnsi="Tahoma" w:cs="Tahoma"/>
                <w:color w:val="000000"/>
                <w:sz w:val="20"/>
                <w:szCs w:val="20"/>
                <w:lang w:val="sr-Cyrl-CS"/>
              </w:rPr>
              <w:t>дв</w:t>
            </w:r>
            <w:r w:rsidRPr="00D96109">
              <w:rPr>
                <w:rFonts w:ascii="Tahoma" w:hAnsi="Tahoma" w:cs="Tahoma"/>
                <w:color w:val="000000"/>
                <w:spacing w:val="-2"/>
                <w:sz w:val="20"/>
                <w:szCs w:val="20"/>
                <w:lang w:val="sr-Cyrl-CS"/>
              </w:rPr>
              <w:t>и</w:t>
            </w:r>
            <w:r w:rsidRPr="00D96109">
              <w:rPr>
                <w:rFonts w:ascii="Tahoma" w:hAnsi="Tahoma" w:cs="Tahoma"/>
                <w:color w:val="000000"/>
                <w:sz w:val="20"/>
                <w:szCs w:val="20"/>
                <w:lang w:val="sr-Cyrl-CS"/>
              </w:rPr>
              <w:t>ја</w:t>
            </w:r>
            <w:r w:rsidRPr="00D96109">
              <w:rPr>
                <w:rFonts w:ascii="Tahoma" w:hAnsi="Tahoma" w:cs="Tahoma"/>
                <w:color w:val="000000"/>
                <w:spacing w:val="16"/>
                <w:sz w:val="20"/>
                <w:szCs w:val="20"/>
                <w:lang w:val="sr-Cyrl-CS"/>
              </w:rPr>
              <w:t xml:space="preserve"> </w:t>
            </w:r>
            <w:r w:rsidRPr="00D96109">
              <w:rPr>
                <w:rFonts w:ascii="Tahoma" w:hAnsi="Tahoma" w:cs="Tahoma"/>
                <w:color w:val="000000"/>
                <w:sz w:val="20"/>
                <w:szCs w:val="20"/>
                <w:lang w:val="sr-Cyrl-CS"/>
              </w:rPr>
              <w:t>про</w:t>
            </w:r>
            <w:r w:rsidRPr="00D96109">
              <w:rPr>
                <w:rFonts w:ascii="Tahoma" w:hAnsi="Tahoma" w:cs="Tahoma"/>
                <w:color w:val="000000"/>
                <w:spacing w:val="-1"/>
                <w:sz w:val="20"/>
                <w:szCs w:val="20"/>
                <w:lang w:val="sr-Cyrl-CS"/>
              </w:rPr>
              <w:t>ц</w:t>
            </w:r>
            <w:r w:rsidRPr="00D96109">
              <w:rPr>
                <w:rFonts w:ascii="Tahoma" w:hAnsi="Tahoma" w:cs="Tahoma"/>
                <w:color w:val="000000"/>
                <w:sz w:val="20"/>
                <w:szCs w:val="20"/>
                <w:lang w:val="sr-Cyrl-CS"/>
              </w:rPr>
              <w:t>ес</w:t>
            </w:r>
            <w:r w:rsidRPr="00D96109">
              <w:rPr>
                <w:rFonts w:ascii="Tahoma" w:hAnsi="Tahoma" w:cs="Tahoma"/>
                <w:color w:val="000000"/>
                <w:spacing w:val="36"/>
                <w:sz w:val="20"/>
                <w:szCs w:val="20"/>
                <w:lang w:val="sr-Cyrl-CS"/>
              </w:rPr>
              <w:t xml:space="preserve"> </w:t>
            </w:r>
            <w:r w:rsidRPr="00D96109">
              <w:rPr>
                <w:rFonts w:ascii="Tahoma" w:hAnsi="Tahoma" w:cs="Tahoma"/>
                <w:color w:val="000000"/>
                <w:w w:val="107"/>
                <w:sz w:val="20"/>
                <w:szCs w:val="20"/>
                <w:lang w:val="sr-Cyrl-CS"/>
              </w:rPr>
              <w:t>образовања.</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 xml:space="preserve">Иницијално образовање наставника </w:t>
            </w:r>
            <w:r w:rsidRPr="00D96109">
              <w:rPr>
                <w:rFonts w:ascii="Tahoma" w:hAnsi="Tahoma" w:cs="Tahoma"/>
                <w:sz w:val="20"/>
                <w:szCs w:val="20"/>
                <w:lang w:val="sr-Cyrl-CS"/>
              </w:rPr>
              <w:t xml:space="preserve">је образовање које наставници стичу на матичним факултетима пре ступања у радни однос. </w:t>
            </w:r>
          </w:p>
          <w:p w:rsidR="00614DAA" w:rsidRPr="00D96109" w:rsidRDefault="00614DAA" w:rsidP="00861E37">
            <w:pPr>
              <w:spacing w:after="0"/>
              <w:jc w:val="both"/>
              <w:rPr>
                <w:rFonts w:ascii="Tahoma" w:hAnsi="Tahoma" w:cs="Tahoma"/>
                <w:b/>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sz w:val="20"/>
                <w:szCs w:val="20"/>
                <w:lang w:val="sr-Cyrl-CS"/>
              </w:rPr>
              <w:t xml:space="preserve">У најновијој литератури из области образовања, као и у документима о реформама образовања у бројним земљама, среће се нови термин: </w:t>
            </w:r>
            <w:r w:rsidRPr="00D96109">
              <w:rPr>
                <w:rFonts w:ascii="Tahoma" w:hAnsi="Tahoma" w:cs="Tahoma"/>
                <w:b/>
                <w:sz w:val="20"/>
                <w:szCs w:val="20"/>
                <w:lang w:val="sr-Cyrl-CS"/>
              </w:rPr>
              <w:t>професионални развој наставника</w:t>
            </w:r>
            <w:r w:rsidRPr="00D96109">
              <w:rPr>
                <w:rFonts w:ascii="Tahoma" w:hAnsi="Tahoma" w:cs="Tahoma"/>
                <w:sz w:val="20"/>
                <w:szCs w:val="20"/>
                <w:lang w:val="sr-Cyrl-CS"/>
              </w:rPr>
              <w:t xml:space="preserve"> под којим се подразумева нов концепт наставничке професије, који другачије разуме припремање за наставнички посао, захтеве који се пред наставнике постављају, а подразумева и другачије вредновање рада наставника, као и њихов другачији положај у друштву. Професионални развој наставника је континуиран процес у коме је могуће пролазити кроз различите фазе професионалне каријере односно, систем у коме је иницијално образовање само почетна фаза у наставничкој професији након чега следи увођење у професију кроз приправништво, стално стручно усавршавање и напредовање кроз каријеру. Литература и искуства су јединствени у ставу да професионални развој треба да буде сталан и систематски планиран процес којим се подиже квалитет рада у школи, али и положај наставничке професије у друштву. </w:t>
            </w:r>
          </w:p>
          <w:p w:rsidR="00614DAA" w:rsidRPr="00D96109" w:rsidRDefault="00614DAA" w:rsidP="00861E37">
            <w:pPr>
              <w:spacing w:after="0"/>
              <w:jc w:val="both"/>
              <w:rPr>
                <w:rFonts w:ascii="Tahoma" w:hAnsi="Tahoma" w:cs="Tahoma"/>
                <w:sz w:val="20"/>
                <w:szCs w:val="20"/>
                <w:lang w:val="sr-Cyrl-CS"/>
              </w:rPr>
            </w:pPr>
          </w:p>
          <w:p w:rsidR="00614DAA" w:rsidRPr="00D96109" w:rsidRDefault="00614DAA" w:rsidP="00861E37">
            <w:pPr>
              <w:spacing w:after="0"/>
              <w:jc w:val="both"/>
              <w:rPr>
                <w:rFonts w:ascii="Tahoma" w:hAnsi="Tahoma" w:cs="Tahoma"/>
                <w:sz w:val="20"/>
                <w:szCs w:val="20"/>
                <w:lang w:val="sr-Cyrl-CS"/>
              </w:rPr>
            </w:pPr>
            <w:r w:rsidRPr="00D96109">
              <w:rPr>
                <w:rFonts w:ascii="Tahoma" w:hAnsi="Tahoma" w:cs="Tahoma"/>
                <w:b/>
                <w:sz w:val="20"/>
                <w:szCs w:val="20"/>
                <w:lang w:val="sr-Cyrl-CS"/>
              </w:rPr>
              <w:t>Континуирано стручно усавршавање</w:t>
            </w:r>
            <w:r w:rsidRPr="00D96109">
              <w:rPr>
                <w:rFonts w:ascii="Tahoma" w:hAnsi="Tahoma" w:cs="Tahoma"/>
                <w:sz w:val="20"/>
                <w:szCs w:val="20"/>
                <w:lang w:val="sr-Cyrl-CS"/>
              </w:rPr>
              <w:t xml:space="preserve"> се спроводи на основу </w:t>
            </w:r>
            <w:r w:rsidRPr="00D96109">
              <w:rPr>
                <w:rFonts w:ascii="Tahoma" w:hAnsi="Tahoma" w:cs="Tahoma"/>
                <w:i/>
                <w:sz w:val="20"/>
                <w:szCs w:val="20"/>
                <w:lang w:val="sr-Cyrl-CS"/>
              </w:rPr>
              <w:t>Закона о основама система образовања и васпитања</w:t>
            </w:r>
            <w:r w:rsidRPr="00D96109">
              <w:rPr>
                <w:rFonts w:ascii="Tahoma" w:hAnsi="Tahoma" w:cs="Tahoma"/>
                <w:sz w:val="20"/>
                <w:szCs w:val="20"/>
                <w:lang w:val="sr-Cyrl-CS"/>
              </w:rPr>
              <w:t xml:space="preserve"> („Службени гласник Републик</w:t>
            </w:r>
            <w:r w:rsidR="0022172E" w:rsidRPr="00D96109">
              <w:rPr>
                <w:rFonts w:ascii="Tahoma" w:hAnsi="Tahoma" w:cs="Tahoma"/>
                <w:sz w:val="20"/>
                <w:szCs w:val="20"/>
                <w:lang w:val="sr-Cyrl-CS"/>
              </w:rPr>
              <w:t>е Србије“, бр. 72/09, Члан 129). Н</w:t>
            </w:r>
            <w:r w:rsidRPr="00D96109">
              <w:rPr>
                <w:rFonts w:ascii="Tahoma" w:hAnsi="Tahoma" w:cs="Tahoma"/>
                <w:sz w:val="20"/>
                <w:szCs w:val="20"/>
                <w:lang w:val="sr-Cyrl-CS"/>
              </w:rPr>
              <w:t xml:space="preserve">аставник, васпитач и стручни сарадник, са лиценцом и без лиценце, дужан је да се стално усавршава ради успешнијег остваривања и унапређивања образовно-васпитног рада и стицања компетенција потребних за рад, у складу са општим принципима и за постизање циљева образовања и стандарда постигнућа. Министар одређује приоритетне области за период од три године, облике стручног усавршавања, програме и начин организовања сталног стручног усавршавања. Приликом процењивања потреба детета које укључују финансијску подршку, додатна средства могу да обухвате и обавезно стручно усавршавање васпитача, наставника и стручних сарадника непосредно ангажованих у образовно-васпитном раду, у складу са инклузивним принципима и обука за коришћење средстава асистивне технологије, алтернативних начина комуникације (нпр. за знаковни језик и слично), као и за повећање осетљивости путем едукације свих запослених у образовној, здравственој или социјалној установи за начине задовољавања потреба деце из друштвено осетљивих група. У Србији је учињено много стратешких корака да се стручно усавршавање наставника усмери ка осавремењавању знања у области дисциплине коју предају, унапређивању предавачких вештина и мотивисању наставника за квалитетно обављање посла. Поред наведеног Закона, а у циљу стандардизације наставничких компетенција, </w:t>
            </w:r>
            <w:r w:rsidRPr="00D96109">
              <w:rPr>
                <w:rFonts w:ascii="Tahoma" w:hAnsi="Tahoma" w:cs="Tahoma"/>
                <w:i/>
                <w:sz w:val="20"/>
                <w:szCs w:val="20"/>
                <w:lang w:val="sr-Cyrl-CS"/>
              </w:rPr>
              <w:t>Правилником о дозволи за рад наставника, васпитача и стручних сарадника</w:t>
            </w:r>
            <w:r w:rsidRPr="00D96109">
              <w:rPr>
                <w:rFonts w:ascii="Tahoma" w:hAnsi="Tahoma" w:cs="Tahoma"/>
                <w:sz w:val="20"/>
                <w:szCs w:val="20"/>
                <w:lang w:val="sr-Cyrl-CS"/>
              </w:rPr>
              <w:t xml:space="preserve"> из 2005. године дефинисани су услови које наставник треба да задовољи и прописана је обавеза да наставник има лиценцу за рад у васпитно-образовној установи. На основу постојећег Правилника о стручном усавршавању наставника на испиту за стицање лиценце, наставник треба да покаже да зна да креира подстицајну средину за учење и развој; да прилагођава захтеве развојним нивоима и стиловима учења деце; да примењује индивидуални приступ ученицима у процесу образовно</w:t>
            </w:r>
            <w:r w:rsidRPr="00D96109">
              <w:rPr>
                <w:rFonts w:ascii="Tahoma" w:hAnsi="Tahoma" w:cs="Tahoma"/>
                <w:sz w:val="20"/>
                <w:szCs w:val="20"/>
                <w:lang w:val="sr-Cyrl-CS"/>
              </w:rPr>
              <w:softHyphen/>
              <w:t xml:space="preserve">-васпитног рада; да прати индивидуални развој и напредовање ученика; да подржава иницијативу ученика, мотивацију за рад и спонтано стваралачко изражавање; да познаје различите облике сарадње с породицом. Из потребе да усаврши систем стручног усавршавања и напредовања у професији, као и да усклади постојећу законску регулативу са стратешким циљевима у области образовања, Министарство просвете и науке је усвојило 2011. године </w:t>
            </w:r>
            <w:r w:rsidRPr="00D96109">
              <w:rPr>
                <w:rFonts w:ascii="Tahoma" w:hAnsi="Tahoma" w:cs="Tahoma"/>
                <w:i/>
                <w:sz w:val="20"/>
                <w:szCs w:val="20"/>
                <w:lang w:val="sr-Cyrl-CS"/>
              </w:rPr>
              <w:t>Правилник о сталном стручном усавршавању и стицању звања наставника, васпитача и стручних сарадника.</w:t>
            </w:r>
            <w:r w:rsidRPr="00D96109">
              <w:rPr>
                <w:rFonts w:ascii="Tahoma" w:hAnsi="Tahoma" w:cs="Tahoma"/>
                <w:sz w:val="20"/>
                <w:szCs w:val="20"/>
                <w:lang w:val="sr-Cyrl-CS"/>
              </w:rPr>
              <w:t xml:space="preserve"> </w:t>
            </w:r>
          </w:p>
          <w:p w:rsidR="00614DAA" w:rsidRPr="00D96109" w:rsidRDefault="00614DAA" w:rsidP="00861E37">
            <w:pPr>
              <w:spacing w:after="0"/>
              <w:jc w:val="both"/>
              <w:rPr>
                <w:rFonts w:ascii="Tahoma" w:hAnsi="Tahoma" w:cs="Tahoma"/>
                <w:sz w:val="20"/>
                <w:szCs w:val="20"/>
                <w:lang w:val="sr-Cyrl-CS"/>
              </w:rPr>
            </w:pPr>
            <w:bookmarkStart w:id="0" w:name="_GoBack"/>
            <w:bookmarkEnd w:id="0"/>
          </w:p>
        </w:tc>
      </w:tr>
    </w:tbl>
    <w:p w:rsidR="00614DAA" w:rsidRPr="00A4601A" w:rsidRDefault="00614DAA" w:rsidP="00614DAA">
      <w:pPr>
        <w:spacing w:after="0" w:line="240" w:lineRule="auto"/>
        <w:ind w:firstLine="720"/>
        <w:jc w:val="both"/>
        <w:rPr>
          <w:rFonts w:ascii="Tahoma" w:hAnsi="Tahoma" w:cs="Tahoma"/>
          <w:sz w:val="20"/>
          <w:szCs w:val="20"/>
          <w:lang w:val="sr-Cyrl-CS"/>
        </w:rPr>
      </w:pPr>
    </w:p>
    <w:p w:rsidR="00614DAA" w:rsidRPr="00A4601A" w:rsidRDefault="00614DAA" w:rsidP="00614DAA">
      <w:pPr>
        <w:spacing w:after="0" w:line="240" w:lineRule="auto"/>
        <w:jc w:val="both"/>
        <w:rPr>
          <w:rFonts w:ascii="Tahoma" w:hAnsi="Tahoma" w:cs="Tahoma"/>
          <w:sz w:val="20"/>
          <w:szCs w:val="20"/>
          <w:lang w:val="sr-Cyrl-CS"/>
        </w:rPr>
      </w:pPr>
    </w:p>
    <w:p w:rsidR="00614DAA" w:rsidRPr="00A4601A" w:rsidRDefault="00614DAA" w:rsidP="00614DAA">
      <w:pPr>
        <w:jc w:val="both"/>
        <w:rPr>
          <w:rFonts w:ascii="Tahoma" w:hAnsi="Tahoma" w:cs="Tahoma"/>
          <w:sz w:val="20"/>
          <w:szCs w:val="20"/>
          <w:lang w:val="sr-Cyrl-CS"/>
        </w:rPr>
      </w:pPr>
    </w:p>
    <w:p w:rsidR="00E02EA7" w:rsidRPr="00A4601A" w:rsidRDefault="00E02EA7" w:rsidP="002B345D">
      <w:pPr>
        <w:spacing w:after="120"/>
        <w:rPr>
          <w:rFonts w:ascii="Tahoma" w:hAnsi="Tahoma" w:cs="Tahoma"/>
          <w:sz w:val="20"/>
          <w:szCs w:val="20"/>
          <w:lang w:val="sr-Cyrl-CS"/>
        </w:rPr>
      </w:pPr>
    </w:p>
    <w:p w:rsidR="002B345D" w:rsidRPr="00A4601A" w:rsidRDefault="002B345D" w:rsidP="002B345D">
      <w:pPr>
        <w:spacing w:after="120"/>
        <w:rPr>
          <w:rFonts w:ascii="Tahoma" w:hAnsi="Tahoma" w:cs="Tahoma"/>
          <w:sz w:val="20"/>
          <w:szCs w:val="20"/>
          <w:lang w:val="sr-Cyrl-CS"/>
        </w:rPr>
      </w:pPr>
      <w:r w:rsidRPr="00A4601A">
        <w:rPr>
          <w:rFonts w:ascii="Tahoma" w:hAnsi="Tahoma" w:cs="Tahoma"/>
          <w:sz w:val="20"/>
          <w:szCs w:val="20"/>
          <w:lang w:val="sr-Cyrl-CS"/>
        </w:rPr>
        <w:tab/>
      </w:r>
    </w:p>
    <w:sectPr w:rsidR="002B345D" w:rsidRPr="00A4601A" w:rsidSect="00D64F75">
      <w:footerReference w:type="default" r:id="rId14"/>
      <w:pgSz w:w="12240" w:h="15840"/>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67B" w:rsidRDefault="0006767B" w:rsidP="00614DAA">
      <w:pPr>
        <w:spacing w:after="0" w:line="240" w:lineRule="auto"/>
      </w:pPr>
      <w:r>
        <w:separator/>
      </w:r>
    </w:p>
  </w:endnote>
  <w:endnote w:type="continuationSeparator" w:id="1">
    <w:p w:rsidR="0006767B" w:rsidRDefault="0006767B" w:rsidP="00614D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41746"/>
      <w:docPartObj>
        <w:docPartGallery w:val="Page Numbers (Bottom of Page)"/>
        <w:docPartUnique/>
      </w:docPartObj>
    </w:sdtPr>
    <w:sdtContent>
      <w:p w:rsidR="003D3723" w:rsidRDefault="00A0425D">
        <w:pPr>
          <w:pStyle w:val="Footer"/>
          <w:jc w:val="right"/>
        </w:pPr>
        <w:r w:rsidRPr="003D3723">
          <w:rPr>
            <w:rFonts w:ascii="Tahoma" w:hAnsi="Tahoma" w:cs="Tahoma"/>
            <w:sz w:val="18"/>
            <w:szCs w:val="18"/>
          </w:rPr>
          <w:fldChar w:fldCharType="begin"/>
        </w:r>
        <w:r w:rsidR="003D3723" w:rsidRPr="003D3723">
          <w:rPr>
            <w:rFonts w:ascii="Tahoma" w:hAnsi="Tahoma" w:cs="Tahoma"/>
            <w:sz w:val="18"/>
            <w:szCs w:val="18"/>
          </w:rPr>
          <w:instrText xml:space="preserve"> PAGE   \* MERGEFORMAT </w:instrText>
        </w:r>
        <w:r w:rsidRPr="003D3723">
          <w:rPr>
            <w:rFonts w:ascii="Tahoma" w:hAnsi="Tahoma" w:cs="Tahoma"/>
            <w:sz w:val="18"/>
            <w:szCs w:val="18"/>
          </w:rPr>
          <w:fldChar w:fldCharType="separate"/>
        </w:r>
        <w:r w:rsidR="005A1849">
          <w:rPr>
            <w:rFonts w:ascii="Tahoma" w:hAnsi="Tahoma" w:cs="Tahoma"/>
            <w:noProof/>
            <w:sz w:val="18"/>
            <w:szCs w:val="18"/>
          </w:rPr>
          <w:t>3</w:t>
        </w:r>
        <w:r w:rsidRPr="003D3723">
          <w:rPr>
            <w:rFonts w:ascii="Tahoma" w:hAnsi="Tahoma" w:cs="Tahoma"/>
            <w:sz w:val="18"/>
            <w:szCs w:val="18"/>
          </w:rPr>
          <w:fldChar w:fldCharType="end"/>
        </w:r>
      </w:p>
    </w:sdtContent>
  </w:sdt>
  <w:p w:rsidR="003D3723" w:rsidRDefault="003D37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67B" w:rsidRDefault="0006767B" w:rsidP="00614DAA">
      <w:pPr>
        <w:spacing w:after="0" w:line="240" w:lineRule="auto"/>
      </w:pPr>
      <w:r>
        <w:separator/>
      </w:r>
    </w:p>
  </w:footnote>
  <w:footnote w:type="continuationSeparator" w:id="1">
    <w:p w:rsidR="0006767B" w:rsidRDefault="0006767B" w:rsidP="00614DAA">
      <w:pPr>
        <w:spacing w:after="0" w:line="240" w:lineRule="auto"/>
      </w:pPr>
      <w:r>
        <w:continuationSeparator/>
      </w:r>
    </w:p>
  </w:footnote>
  <w:footnote w:id="2">
    <w:p w:rsidR="00614DAA" w:rsidRPr="000721AB" w:rsidRDefault="00614DAA" w:rsidP="00614DAA">
      <w:pPr>
        <w:jc w:val="both"/>
        <w:rPr>
          <w:rFonts w:ascii="Tahoma" w:hAnsi="Tahoma" w:cs="Tahoma"/>
          <w:bCs/>
          <w:sz w:val="18"/>
          <w:szCs w:val="20"/>
          <w:lang w:val="sr-Latn-CS"/>
        </w:rPr>
      </w:pPr>
      <w:r w:rsidRPr="000721AB">
        <w:rPr>
          <w:rStyle w:val="FootnoteReference"/>
          <w:rFonts w:ascii="Tahoma" w:hAnsi="Tahoma" w:cs="Tahoma"/>
          <w:sz w:val="18"/>
          <w:szCs w:val="20"/>
        </w:rPr>
        <w:footnoteRef/>
      </w:r>
      <w:r w:rsidRPr="000721AB">
        <w:rPr>
          <w:rFonts w:ascii="Tahoma" w:hAnsi="Tahoma" w:cs="Tahoma"/>
          <w:sz w:val="18"/>
          <w:szCs w:val="20"/>
        </w:rPr>
        <w:t xml:space="preserve"> </w:t>
      </w:r>
      <w:r w:rsidRPr="000721AB">
        <w:rPr>
          <w:rFonts w:ascii="Tahoma" w:hAnsi="Tahoma" w:cs="Tahoma"/>
          <w:bCs/>
          <w:sz w:val="18"/>
          <w:szCs w:val="20"/>
          <w:lang w:val="sr-Latn-CS"/>
        </w:rPr>
        <w:t xml:space="preserve">Ове комисије су нова институција која замењује комисију за категоризацију која је постојала раније и чији је задатак био да врши здравствену категоризацију деце са сметњама у развоју и да их упућује у редовне или специјалне школе. Састав и рад ових комисија регулисан је </w:t>
      </w:r>
      <w:r w:rsidRPr="000721AB">
        <w:rPr>
          <w:rFonts w:ascii="Tahoma" w:hAnsi="Tahoma" w:cs="Tahoma"/>
          <w:bCs/>
          <w:i/>
          <w:sz w:val="18"/>
          <w:szCs w:val="20"/>
          <w:lang w:val="sr-Latn-CS"/>
        </w:rPr>
        <w:t xml:space="preserve">Правилником о додатној образовној, здравственој и социјалној подршци детету и ученику, </w:t>
      </w:r>
      <w:r w:rsidRPr="000721AB">
        <w:rPr>
          <w:rFonts w:ascii="Tahoma" w:hAnsi="Tahoma" w:cs="Tahoma"/>
          <w:bCs/>
          <w:sz w:val="18"/>
          <w:szCs w:val="20"/>
          <w:lang w:val="sr-Latn-CS"/>
        </w:rPr>
        <w:t xml:space="preserve">који је усвојен јула 2010. године.  Нова интер-ресорна комисија би требало да врши процену ученика којем је потребна додатна подршка и да препоручи мере подршке за то дете.  </w:t>
      </w:r>
    </w:p>
    <w:p w:rsidR="00614DAA" w:rsidRPr="00F36314" w:rsidRDefault="00614DAA" w:rsidP="00614DAA">
      <w:pPr>
        <w:pStyle w:val="FootnoteText"/>
        <w:rPr>
          <w:lang w:val="sr-Latn-CS"/>
        </w:rPr>
      </w:pPr>
    </w:p>
  </w:footnote>
  <w:footnote w:id="3">
    <w:p w:rsidR="00614DAA" w:rsidRPr="00895768" w:rsidRDefault="00614DAA" w:rsidP="009401B3">
      <w:pPr>
        <w:pStyle w:val="FootnoteText"/>
        <w:spacing w:after="0" w:line="240" w:lineRule="auto"/>
        <w:jc w:val="both"/>
        <w:rPr>
          <w:rFonts w:ascii="Tahoma" w:hAnsi="Tahoma" w:cs="Tahoma"/>
          <w:sz w:val="18"/>
          <w:lang w:val="sr-Latn-CS"/>
        </w:rPr>
      </w:pPr>
      <w:r w:rsidRPr="00895768">
        <w:rPr>
          <w:rStyle w:val="FootnoteReference"/>
          <w:rFonts w:ascii="Tahoma" w:hAnsi="Tahoma" w:cs="Tahoma"/>
          <w:sz w:val="18"/>
        </w:rPr>
        <w:footnoteRef/>
      </w:r>
      <w:r w:rsidRPr="00895768">
        <w:rPr>
          <w:rFonts w:ascii="Tahoma" w:hAnsi="Tahoma" w:cs="Tahoma"/>
          <w:sz w:val="18"/>
          <w:lang w:val="sr-Latn-CS"/>
        </w:rPr>
        <w:t xml:space="preserve"> </w:t>
      </w:r>
      <w:r w:rsidRPr="00895768">
        <w:rPr>
          <w:rFonts w:ascii="Tahoma" w:hAnsi="Tahoma" w:cs="Tahoma"/>
          <w:sz w:val="18"/>
        </w:rPr>
        <w:t>Преузето</w:t>
      </w:r>
      <w:r w:rsidRPr="00895768">
        <w:rPr>
          <w:rFonts w:ascii="Tahoma" w:hAnsi="Tahoma" w:cs="Tahoma"/>
          <w:sz w:val="18"/>
          <w:lang w:val="sr-Latn-CS"/>
        </w:rPr>
        <w:t xml:space="preserve"> </w:t>
      </w:r>
      <w:r w:rsidRPr="00895768">
        <w:rPr>
          <w:rFonts w:ascii="Tahoma" w:hAnsi="Tahoma" w:cs="Tahoma"/>
          <w:sz w:val="18"/>
        </w:rPr>
        <w:t>из</w:t>
      </w:r>
      <w:r w:rsidRPr="00895768">
        <w:rPr>
          <w:rFonts w:ascii="Tahoma" w:hAnsi="Tahoma" w:cs="Tahoma"/>
          <w:sz w:val="18"/>
          <w:lang w:val="sr-Latn-CS"/>
        </w:rPr>
        <w:t xml:space="preserve"> </w:t>
      </w:r>
      <w:r w:rsidRPr="00895768">
        <w:rPr>
          <w:rFonts w:ascii="Tahoma" w:hAnsi="Tahoma" w:cs="Tahoma"/>
          <w:sz w:val="18"/>
        </w:rPr>
        <w:t>НПС</w:t>
      </w:r>
      <w:r w:rsidRPr="00895768">
        <w:rPr>
          <w:rFonts w:ascii="Tahoma" w:hAnsi="Tahoma" w:cs="Tahoma"/>
          <w:sz w:val="18"/>
          <w:lang w:val="sr-Latn-CS"/>
        </w:rPr>
        <w:t xml:space="preserve"> </w:t>
      </w:r>
      <w:r w:rsidRPr="00895768">
        <w:rPr>
          <w:rFonts w:ascii="Tahoma" w:hAnsi="Tahoma" w:cs="Tahoma"/>
          <w:sz w:val="18"/>
        </w:rPr>
        <w:t>документа</w:t>
      </w:r>
      <w:r w:rsidRPr="00895768">
        <w:rPr>
          <w:rFonts w:ascii="Tahoma" w:hAnsi="Tahoma" w:cs="Tahoma"/>
          <w:sz w:val="18"/>
          <w:lang w:val="sr-Latn-CS"/>
        </w:rPr>
        <w:t xml:space="preserve">: </w:t>
      </w:r>
      <w:r w:rsidRPr="00895768">
        <w:rPr>
          <w:rFonts w:ascii="Tahoma" w:hAnsi="Tahoma" w:cs="Tahoma"/>
          <w:sz w:val="18"/>
        </w:rPr>
        <w:t>Смернице</w:t>
      </w:r>
      <w:r w:rsidRPr="00895768">
        <w:rPr>
          <w:rFonts w:ascii="Tahoma" w:hAnsi="Tahoma" w:cs="Tahoma"/>
          <w:sz w:val="18"/>
          <w:lang w:val="sr-Latn-CS"/>
        </w:rPr>
        <w:t xml:space="preserve"> </w:t>
      </w:r>
      <w:r w:rsidRPr="00895768">
        <w:rPr>
          <w:rFonts w:ascii="Tahoma" w:hAnsi="Tahoma" w:cs="Tahoma"/>
          <w:sz w:val="18"/>
        </w:rPr>
        <w:t>за</w:t>
      </w:r>
      <w:r w:rsidRPr="00895768">
        <w:rPr>
          <w:rFonts w:ascii="Tahoma" w:hAnsi="Tahoma" w:cs="Tahoma"/>
          <w:sz w:val="18"/>
          <w:lang w:val="sr-Latn-CS"/>
        </w:rPr>
        <w:t xml:space="preserve"> </w:t>
      </w:r>
      <w:r w:rsidRPr="00895768">
        <w:rPr>
          <w:rFonts w:ascii="Tahoma" w:hAnsi="Tahoma" w:cs="Tahoma"/>
          <w:sz w:val="18"/>
        </w:rPr>
        <w:t>унапређивање</w:t>
      </w:r>
      <w:r w:rsidRPr="00895768">
        <w:rPr>
          <w:rFonts w:ascii="Tahoma" w:hAnsi="Tahoma" w:cs="Tahoma"/>
          <w:sz w:val="18"/>
          <w:lang w:val="sr-Latn-CS"/>
        </w:rPr>
        <w:t xml:space="preserve"> </w:t>
      </w:r>
      <w:r w:rsidRPr="00895768">
        <w:rPr>
          <w:rFonts w:ascii="Tahoma" w:hAnsi="Tahoma" w:cs="Tahoma"/>
          <w:sz w:val="18"/>
        </w:rPr>
        <w:t>улоге</w:t>
      </w:r>
      <w:r w:rsidRPr="00895768">
        <w:rPr>
          <w:rFonts w:ascii="Tahoma" w:hAnsi="Tahoma" w:cs="Tahoma"/>
          <w:sz w:val="18"/>
          <w:lang w:val="sr-Latn-CS"/>
        </w:rPr>
        <w:t xml:space="preserve"> </w:t>
      </w:r>
      <w:r w:rsidRPr="00895768">
        <w:rPr>
          <w:rFonts w:ascii="Tahoma" w:hAnsi="Tahoma" w:cs="Tahoma"/>
          <w:sz w:val="18"/>
        </w:rPr>
        <w:t>ИКТ</w:t>
      </w:r>
      <w:r w:rsidRPr="00895768">
        <w:rPr>
          <w:rFonts w:ascii="Tahoma" w:hAnsi="Tahoma" w:cs="Tahoma"/>
          <w:sz w:val="18"/>
          <w:lang w:val="sr-Latn-CS"/>
        </w:rPr>
        <w:t xml:space="preserve"> </w:t>
      </w:r>
      <w:r w:rsidRPr="00895768">
        <w:rPr>
          <w:rFonts w:ascii="Tahoma" w:hAnsi="Tahoma" w:cs="Tahoma"/>
          <w:sz w:val="18"/>
        </w:rPr>
        <w:t>у</w:t>
      </w:r>
      <w:r w:rsidRPr="00895768">
        <w:rPr>
          <w:rFonts w:ascii="Tahoma" w:hAnsi="Tahoma" w:cs="Tahoma"/>
          <w:sz w:val="18"/>
          <w:lang w:val="sr-Latn-CS"/>
        </w:rPr>
        <w:t xml:space="preserve"> </w:t>
      </w:r>
      <w:r w:rsidRPr="00895768">
        <w:rPr>
          <w:rFonts w:ascii="Tahoma" w:hAnsi="Tahoma" w:cs="Tahoma"/>
          <w:sz w:val="18"/>
        </w:rPr>
        <w:t>образовању</w:t>
      </w:r>
      <w:r w:rsidRPr="00895768">
        <w:rPr>
          <w:rFonts w:ascii="Tahoma" w:hAnsi="Tahoma" w:cs="Tahoma"/>
          <w:sz w:val="18"/>
          <w:lang w:val="sr-Latn-CS"/>
        </w:rPr>
        <w:t xml:space="preserve"> (http://www.nps.gov.rs/)</w:t>
      </w:r>
    </w:p>
  </w:footnote>
  <w:footnote w:id="4">
    <w:p w:rsidR="00614DAA" w:rsidRPr="00895768" w:rsidRDefault="00614DAA" w:rsidP="009401B3">
      <w:pPr>
        <w:pStyle w:val="FootnoteText"/>
        <w:spacing w:after="0" w:line="240" w:lineRule="auto"/>
        <w:jc w:val="both"/>
        <w:rPr>
          <w:rFonts w:ascii="Tahoma" w:hAnsi="Tahoma" w:cs="Tahoma"/>
          <w:sz w:val="18"/>
        </w:rPr>
      </w:pPr>
      <w:r w:rsidRPr="00895768">
        <w:rPr>
          <w:rStyle w:val="FootnoteReference"/>
          <w:rFonts w:ascii="Tahoma" w:hAnsi="Tahoma" w:cs="Tahoma"/>
          <w:sz w:val="18"/>
        </w:rPr>
        <w:footnoteRef/>
      </w:r>
      <w:r w:rsidRPr="00895768">
        <w:rPr>
          <w:rFonts w:ascii="Tahoma" w:hAnsi="Tahoma" w:cs="Tahoma"/>
          <w:sz w:val="18"/>
        </w:rPr>
        <w:t xml:space="preserve"> </w:t>
      </w:r>
      <w:r w:rsidR="009401B3">
        <w:rPr>
          <w:rFonts w:ascii="Tahoma" w:hAnsi="Tahoma" w:cs="Tahoma"/>
          <w:sz w:val="18"/>
        </w:rPr>
        <w:t xml:space="preserve">Преузето из: </w:t>
      </w:r>
      <w:r w:rsidRPr="00895768">
        <w:rPr>
          <w:rFonts w:ascii="Tahoma" w:hAnsi="Tahoma" w:cs="Tahoma"/>
          <w:sz w:val="18"/>
        </w:rPr>
        <w:t xml:space="preserve">The use of ICT to support innovation and lifelong learning for all - A report on progress. Brussels: European Commission </w:t>
      </w:r>
    </w:p>
  </w:footnote>
  <w:footnote w:id="5">
    <w:p w:rsidR="00614DAA" w:rsidRPr="00895768" w:rsidRDefault="00614DAA" w:rsidP="009401B3">
      <w:pPr>
        <w:pStyle w:val="FootnoteText"/>
        <w:spacing w:after="0" w:line="240" w:lineRule="auto"/>
        <w:jc w:val="both"/>
        <w:rPr>
          <w:rFonts w:ascii="Tahoma" w:hAnsi="Tahoma" w:cs="Tahoma"/>
          <w:sz w:val="18"/>
        </w:rPr>
      </w:pPr>
      <w:r w:rsidRPr="00895768">
        <w:rPr>
          <w:rStyle w:val="FootnoteReference"/>
          <w:rFonts w:ascii="Tahoma" w:hAnsi="Tahoma" w:cs="Tahoma"/>
          <w:sz w:val="18"/>
        </w:rPr>
        <w:footnoteRef/>
      </w:r>
      <w:r w:rsidRPr="00895768">
        <w:rPr>
          <w:rFonts w:ascii="Tahoma" w:hAnsi="Tahoma" w:cs="Tahoma"/>
          <w:sz w:val="18"/>
        </w:rPr>
        <w:t xml:space="preserve"> Преузето из НПС документа: Смернице за унапређивање улоге ИКТ у образовању </w:t>
      </w:r>
    </w:p>
    <w:p w:rsidR="00614DAA" w:rsidRPr="00895768" w:rsidRDefault="00614DAA" w:rsidP="00895768">
      <w:pPr>
        <w:pStyle w:val="FootnoteText"/>
        <w:spacing w:after="0" w:line="240" w:lineRule="auto"/>
        <w:jc w:val="both"/>
        <w:rPr>
          <w:rFonts w:ascii="Tahoma" w:hAnsi="Tahoma" w:cs="Tahoma"/>
          <w:sz w:val="18"/>
          <w:lang w:val="en-US"/>
        </w:rPr>
      </w:pPr>
      <w:r w:rsidRPr="00895768">
        <w:rPr>
          <w:rFonts w:ascii="Tahoma" w:hAnsi="Tahoma" w:cs="Tahoma"/>
          <w:sz w:val="18"/>
        </w:rPr>
        <w:t>(http://www. nps</w:t>
      </w:r>
      <w:r w:rsidRPr="00895768">
        <w:rPr>
          <w:rFonts w:ascii="Tahoma" w:hAnsi="Tahoma" w:cs="Tahoma"/>
          <w:sz w:val="18"/>
          <w:lang w:val="sr-Latn-CS"/>
        </w:rPr>
        <w:t>.</w:t>
      </w:r>
      <w:r w:rsidRPr="00895768">
        <w:rPr>
          <w:rFonts w:ascii="Tahoma" w:hAnsi="Tahoma" w:cs="Tahoma"/>
          <w:sz w:val="18"/>
        </w:rPr>
        <w:t>gov</w:t>
      </w:r>
      <w:r w:rsidRPr="00895768">
        <w:rPr>
          <w:rFonts w:ascii="Tahoma" w:hAnsi="Tahoma" w:cs="Tahoma"/>
          <w:sz w:val="18"/>
          <w:lang w:val="sr-Latn-CS"/>
        </w:rPr>
        <w:t>.</w:t>
      </w:r>
      <w:r w:rsidRPr="00895768">
        <w:rPr>
          <w:rFonts w:ascii="Tahoma" w:hAnsi="Tahoma" w:cs="Tahoma"/>
          <w:sz w:val="18"/>
        </w:rPr>
        <w:t>rs/)</w:t>
      </w:r>
    </w:p>
    <w:p w:rsidR="00614DAA" w:rsidRPr="00D5506C" w:rsidRDefault="00614DAA" w:rsidP="00614DAA">
      <w:pPr>
        <w:pStyle w:val="FootnoteText"/>
      </w:pPr>
    </w:p>
  </w:footnote>
  <w:footnote w:id="6">
    <w:p w:rsidR="00614DAA" w:rsidRPr="00A37654" w:rsidRDefault="00614DAA" w:rsidP="00614DAA">
      <w:pPr>
        <w:pStyle w:val="FootnoteText"/>
        <w:jc w:val="both"/>
        <w:rPr>
          <w:rFonts w:ascii="Tahoma" w:hAnsi="Tahoma" w:cs="Tahoma"/>
        </w:rPr>
      </w:pPr>
      <w:r w:rsidRPr="0018579F">
        <w:rPr>
          <w:rStyle w:val="FootnoteReference"/>
          <w:rFonts w:ascii="Tahoma" w:hAnsi="Tahoma" w:cs="Tahoma"/>
          <w:sz w:val="18"/>
        </w:rPr>
        <w:footnoteRef/>
      </w:r>
      <w:r w:rsidRPr="0018579F">
        <w:rPr>
          <w:rFonts w:ascii="Tahoma" w:hAnsi="Tahoma" w:cs="Tahoma"/>
          <w:sz w:val="18"/>
        </w:rPr>
        <w:t xml:space="preserve"> Сва образложења су преузета из Стратегије каријерног вођења и саветовања у Републици Србији, „Службени гласник РС бр. 16/10“</w:t>
      </w:r>
      <w:r w:rsidR="00A37654">
        <w:rPr>
          <w:rFonts w:ascii="Tahoma" w:hAnsi="Tahoma" w:cs="Tahoma"/>
          <w:sz w:val="18"/>
        </w:rPr>
        <w:t>.</w:t>
      </w:r>
    </w:p>
  </w:footnote>
  <w:footnote w:id="7">
    <w:p w:rsidR="00614DAA" w:rsidRPr="00C70C1F" w:rsidRDefault="00614DAA" w:rsidP="00614DAA">
      <w:pPr>
        <w:pStyle w:val="FootnoteText"/>
        <w:rPr>
          <w:rFonts w:ascii="Tahoma" w:hAnsi="Tahoma" w:cs="Tahoma"/>
          <w:lang w:val="ru-RU"/>
        </w:rPr>
      </w:pPr>
      <w:r w:rsidRPr="00C70C1F">
        <w:rPr>
          <w:rStyle w:val="FootnoteReference"/>
          <w:rFonts w:ascii="Tahoma" w:hAnsi="Tahoma" w:cs="Tahoma"/>
          <w:sz w:val="18"/>
        </w:rPr>
        <w:footnoteRef/>
      </w:r>
      <w:r w:rsidRPr="00C70C1F">
        <w:rPr>
          <w:rFonts w:ascii="Tahoma" w:hAnsi="Tahoma" w:cs="Tahoma"/>
          <w:sz w:val="18"/>
          <w:lang w:val="ru-RU"/>
        </w:rPr>
        <w:t xml:space="preserve"> Кипарске препоруке за инклузивну процену. Европска агенција за развој посебних образовних потреба. 2008.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1">
    <w:nsid w:val="3A12779B"/>
    <w:multiLevelType w:val="hybridMultilevel"/>
    <w:tmpl w:val="AFC21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D244842"/>
    <w:multiLevelType w:val="multilevel"/>
    <w:tmpl w:val="375894B2"/>
    <w:numStyleLink w:val="Style1"/>
  </w:abstractNum>
  <w:abstractNum w:abstractNumId="3">
    <w:nsid w:val="6F247A7D"/>
    <w:multiLevelType w:val="multilevel"/>
    <w:tmpl w:val="375894B2"/>
    <w:numStyleLink w:val="Style1"/>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614DAA"/>
    <w:rsid w:val="000270EC"/>
    <w:rsid w:val="00054A0A"/>
    <w:rsid w:val="0006767B"/>
    <w:rsid w:val="00067EBA"/>
    <w:rsid w:val="000721AB"/>
    <w:rsid w:val="000B6ABE"/>
    <w:rsid w:val="0017724C"/>
    <w:rsid w:val="00185453"/>
    <w:rsid w:val="0018579F"/>
    <w:rsid w:val="001943A2"/>
    <w:rsid w:val="00195C52"/>
    <w:rsid w:val="001C7F85"/>
    <w:rsid w:val="001E0F0F"/>
    <w:rsid w:val="00214531"/>
    <w:rsid w:val="0022172E"/>
    <w:rsid w:val="00234F28"/>
    <w:rsid w:val="00266B62"/>
    <w:rsid w:val="002B345D"/>
    <w:rsid w:val="002C61E6"/>
    <w:rsid w:val="002C658E"/>
    <w:rsid w:val="003C2193"/>
    <w:rsid w:val="003D3723"/>
    <w:rsid w:val="003E0939"/>
    <w:rsid w:val="003F29C0"/>
    <w:rsid w:val="00417043"/>
    <w:rsid w:val="00466A8D"/>
    <w:rsid w:val="00484868"/>
    <w:rsid w:val="00491218"/>
    <w:rsid w:val="004A7540"/>
    <w:rsid w:val="00546681"/>
    <w:rsid w:val="005919E4"/>
    <w:rsid w:val="005939D1"/>
    <w:rsid w:val="005A1849"/>
    <w:rsid w:val="00614DAA"/>
    <w:rsid w:val="00653492"/>
    <w:rsid w:val="00666AFB"/>
    <w:rsid w:val="006C1FC3"/>
    <w:rsid w:val="0074110E"/>
    <w:rsid w:val="00744527"/>
    <w:rsid w:val="00787EB3"/>
    <w:rsid w:val="007B38F3"/>
    <w:rsid w:val="007F3612"/>
    <w:rsid w:val="007F6572"/>
    <w:rsid w:val="00804D36"/>
    <w:rsid w:val="00807526"/>
    <w:rsid w:val="00822085"/>
    <w:rsid w:val="00890528"/>
    <w:rsid w:val="00895768"/>
    <w:rsid w:val="009401B3"/>
    <w:rsid w:val="0094293D"/>
    <w:rsid w:val="009605F6"/>
    <w:rsid w:val="0098030C"/>
    <w:rsid w:val="009B0837"/>
    <w:rsid w:val="009D2F67"/>
    <w:rsid w:val="009D6102"/>
    <w:rsid w:val="009F274E"/>
    <w:rsid w:val="00A0425D"/>
    <w:rsid w:val="00A10B7F"/>
    <w:rsid w:val="00A37654"/>
    <w:rsid w:val="00A4305C"/>
    <w:rsid w:val="00A4601A"/>
    <w:rsid w:val="00AD7B14"/>
    <w:rsid w:val="00B06293"/>
    <w:rsid w:val="00B8572E"/>
    <w:rsid w:val="00C5517F"/>
    <w:rsid w:val="00C70C1F"/>
    <w:rsid w:val="00C90DAA"/>
    <w:rsid w:val="00CF457E"/>
    <w:rsid w:val="00CF646E"/>
    <w:rsid w:val="00D64F75"/>
    <w:rsid w:val="00D96109"/>
    <w:rsid w:val="00DE1B45"/>
    <w:rsid w:val="00DF3C40"/>
    <w:rsid w:val="00E02EA7"/>
    <w:rsid w:val="00E43A77"/>
    <w:rsid w:val="00E73038"/>
    <w:rsid w:val="00E822CF"/>
    <w:rsid w:val="00EE156A"/>
    <w:rsid w:val="00EF57D2"/>
    <w:rsid w:val="00EF6DAF"/>
    <w:rsid w:val="00F25251"/>
    <w:rsid w:val="00F32F59"/>
    <w:rsid w:val="00F53E8D"/>
    <w:rsid w:val="00F6315E"/>
    <w:rsid w:val="00F70D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DAA"/>
    <w:pPr>
      <w:spacing w:after="200"/>
      <w:ind w:left="0"/>
    </w:pPr>
    <w:rPr>
      <w:rFonts w:asciiTheme="minorHAnsi" w:eastAsiaTheme="minorEastAsia" w:hAnsiTheme="minorHAnsi"/>
      <w:sz w:val="22"/>
      <w:lang w:val="en-GB" w:eastAsia="en-GB"/>
    </w:rPr>
  </w:style>
  <w:style w:type="paragraph" w:styleId="Heading1">
    <w:name w:val="heading 1"/>
    <w:basedOn w:val="Normal"/>
    <w:next w:val="Normal"/>
    <w:link w:val="Heading1Char"/>
    <w:uiPriority w:val="9"/>
    <w:qFormat/>
    <w:rsid w:val="00D64F75"/>
    <w:pPr>
      <w:keepNext/>
      <w:spacing w:before="240" w:after="60"/>
      <w:outlineLvl w:val="0"/>
    </w:pPr>
    <w:rPr>
      <w:rFonts w:eastAsiaTheme="majorEastAsia" w:cstheme="majorBidi"/>
      <w:b/>
      <w:bCs/>
      <w:color w:val="45637A"/>
      <w:kern w:val="32"/>
      <w:sz w:val="32"/>
      <w:szCs w:val="32"/>
    </w:rPr>
  </w:style>
  <w:style w:type="paragraph" w:styleId="Heading2">
    <w:name w:val="heading 2"/>
    <w:basedOn w:val="Normal"/>
    <w:next w:val="Normal"/>
    <w:link w:val="Heading2Char"/>
    <w:unhideWhenUsed/>
    <w:qFormat/>
    <w:rsid w:val="00D64F75"/>
    <w:pPr>
      <w:keepNext/>
      <w:spacing w:before="240" w:after="60"/>
      <w:outlineLvl w:val="1"/>
    </w:pPr>
    <w:rPr>
      <w:rFonts w:eastAsiaTheme="majorEastAsia" w:cstheme="majorBidi"/>
      <w:b/>
      <w:bCs/>
      <w:iCs/>
      <w:color w:val="45637A"/>
      <w:sz w:val="28"/>
      <w:szCs w:val="28"/>
      <w:lang w:val="en-US" w:eastAsia="en-US"/>
    </w:rPr>
  </w:style>
  <w:style w:type="paragraph" w:styleId="Heading3">
    <w:name w:val="heading 3"/>
    <w:basedOn w:val="Normal"/>
    <w:next w:val="Normal"/>
    <w:link w:val="Heading3Char"/>
    <w:uiPriority w:val="9"/>
    <w:unhideWhenUsed/>
    <w:qFormat/>
    <w:rsid w:val="00D64F75"/>
    <w:pPr>
      <w:keepNext/>
      <w:spacing w:before="240" w:after="60"/>
      <w:outlineLvl w:val="2"/>
    </w:pPr>
    <w:rPr>
      <w:rFonts w:eastAsiaTheme="majorEastAsia" w:cstheme="majorBidi"/>
      <w:b/>
      <w:bCs/>
      <w:color w:val="45637A"/>
      <w:sz w:val="24"/>
      <w:szCs w:val="26"/>
      <w:lang w:val="en-US" w:eastAsia="en-US"/>
    </w:rPr>
  </w:style>
  <w:style w:type="paragraph" w:styleId="Heading4">
    <w:name w:val="heading 4"/>
    <w:basedOn w:val="Normal"/>
    <w:next w:val="Normal"/>
    <w:link w:val="Heading4Char"/>
    <w:uiPriority w:val="9"/>
    <w:unhideWhenUsed/>
    <w:qFormat/>
    <w:rsid w:val="00EF6DAF"/>
    <w:pPr>
      <w:keepNext/>
      <w:spacing w:before="240" w:after="60"/>
      <w:outlineLvl w:val="3"/>
    </w:pPr>
    <w:rPr>
      <w:b/>
      <w:b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F75"/>
    <w:rPr>
      <w:rFonts w:eastAsiaTheme="majorEastAsia" w:cstheme="majorBidi"/>
      <w:b/>
      <w:bCs/>
      <w:color w:val="45637A"/>
      <w:kern w:val="32"/>
      <w:sz w:val="32"/>
      <w:szCs w:val="32"/>
      <w:lang w:val="en-GB" w:eastAsia="en-GB"/>
    </w:rPr>
  </w:style>
  <w:style w:type="character" w:customStyle="1" w:styleId="Heading2Char">
    <w:name w:val="Heading 2 Char"/>
    <w:basedOn w:val="DefaultParagraphFont"/>
    <w:link w:val="Heading2"/>
    <w:rsid w:val="00D64F75"/>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D64F75"/>
    <w:rPr>
      <w:rFonts w:eastAsiaTheme="majorEastAsia" w:cstheme="majorBidi"/>
      <w:b/>
      <w:bCs/>
      <w:color w:val="45637A"/>
      <w:sz w:val="24"/>
      <w:szCs w:val="26"/>
    </w:rPr>
  </w:style>
  <w:style w:type="character" w:customStyle="1" w:styleId="Heading4Char">
    <w:name w:val="Heading 4 Char"/>
    <w:basedOn w:val="DefaultParagraphFont"/>
    <w:link w:val="Heading4"/>
    <w:uiPriority w:val="9"/>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rPr>
      <w:rFonts w:ascii="Calibri" w:eastAsia="Calibri" w:hAnsi="Calibri" w:cs="Times New Roman"/>
      <w:szCs w:val="20"/>
      <w:lang w:eastAsia="en-US"/>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uiPriority w:val="22"/>
    <w:qFormat/>
    <w:rsid w:val="00EF6DAF"/>
    <w:rPr>
      <w:b/>
      <w:bCs/>
    </w:rPr>
  </w:style>
  <w:style w:type="paragraph" w:styleId="ListParagraph">
    <w:name w:val="List Paragraph"/>
    <w:basedOn w:val="Normal"/>
    <w:uiPriority w:val="34"/>
    <w:qFormat/>
    <w:rsid w:val="00EF6DAF"/>
    <w:pPr>
      <w:ind w:left="720"/>
      <w:contextualSpacing/>
    </w:pPr>
    <w:rPr>
      <w:rFonts w:ascii="Times New Roman" w:eastAsia="Times New Roman" w:hAnsi="Times New Roman" w:cs="Times New Roman"/>
      <w:shadow/>
      <w:szCs w:val="20"/>
      <w:lang w:val="en-US" w:eastAsia="en-US"/>
    </w:rPr>
  </w:style>
  <w:style w:type="numbering" w:customStyle="1" w:styleId="Style1">
    <w:name w:val="Style1"/>
    <w:uiPriority w:val="99"/>
    <w:rsid w:val="002B345D"/>
    <w:pPr>
      <w:numPr>
        <w:numId w:val="1"/>
      </w:numPr>
    </w:pPr>
  </w:style>
  <w:style w:type="table" w:styleId="TableGrid">
    <w:name w:val="Table Grid"/>
    <w:basedOn w:val="TableNormal"/>
    <w:uiPriority w:val="59"/>
    <w:rsid w:val="00614DAA"/>
    <w:pPr>
      <w:spacing w:after="0" w:line="240" w:lineRule="auto"/>
      <w:ind w:left="0"/>
    </w:pPr>
    <w:rPr>
      <w:rFonts w:asciiTheme="minorHAnsi" w:eastAsiaTheme="minorEastAsia" w:hAnsiTheme="minorHAnsi"/>
      <w:sz w:val="22"/>
      <w:lang w:val="en-GB"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otnoteReference">
    <w:name w:val="footnote reference"/>
    <w:aliases w:val="BVI fnr,Footnotes refss,ftref,16 Point,Superscript 6 Point,Footnote Reference Number,nota pié di pagina,Times 10 Point, Exposant 3 Point,Footnote symbol,Footnote reference number,Exposant 3 Point,EN Footnote Reference,note TESI, BVI f"/>
    <w:link w:val="BVIfnrChar"/>
    <w:uiPriority w:val="99"/>
    <w:unhideWhenUsed/>
    <w:qFormat/>
    <w:rsid w:val="00614DAA"/>
    <w:rPr>
      <w:vertAlign w:val="superscript"/>
    </w:rPr>
  </w:style>
  <w:style w:type="paragraph" w:customStyle="1" w:styleId="BVIfnrChar">
    <w:name w:val="BVI fnr Char"/>
    <w:aliases w:val="Footnotes refss Char,ftref Char,16 Point Char,Superscript 6 Point Char,Footnote Reference Number Char,nota pié di pagina Char,Times 10 Point Char, Exposant 3 Point Char,Footnote symbol Char,Footnote reference number Char"/>
    <w:basedOn w:val="Normal"/>
    <w:link w:val="FootnoteReference"/>
    <w:uiPriority w:val="99"/>
    <w:rsid w:val="00614DAA"/>
    <w:pPr>
      <w:spacing w:after="160" w:line="240" w:lineRule="exact"/>
    </w:pPr>
    <w:rPr>
      <w:rFonts w:ascii="Tahoma" w:eastAsiaTheme="minorHAnsi" w:hAnsi="Tahoma"/>
      <w:sz w:val="20"/>
      <w:vertAlign w:val="superscript"/>
      <w:lang w:val="en-US" w:eastAsia="en-US"/>
    </w:rPr>
  </w:style>
  <w:style w:type="character" w:customStyle="1" w:styleId="apple-converted-space">
    <w:name w:val="apple-converted-space"/>
    <w:basedOn w:val="DefaultParagraphFont"/>
    <w:rsid w:val="00614DAA"/>
  </w:style>
  <w:style w:type="paragraph" w:styleId="NormalWeb">
    <w:name w:val="Normal (Web)"/>
    <w:basedOn w:val="Normal"/>
    <w:uiPriority w:val="99"/>
    <w:unhideWhenUsed/>
    <w:rsid w:val="00614DA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Header">
    <w:name w:val="header"/>
    <w:basedOn w:val="Normal"/>
    <w:link w:val="HeaderChar"/>
    <w:uiPriority w:val="99"/>
    <w:semiHidden/>
    <w:unhideWhenUsed/>
    <w:rsid w:val="003D372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3723"/>
    <w:rPr>
      <w:rFonts w:asciiTheme="minorHAnsi" w:eastAsiaTheme="minorEastAsia" w:hAnsiTheme="minorHAnsi"/>
      <w:sz w:val="22"/>
      <w:lang w:val="en-GB" w:eastAsia="en-GB"/>
    </w:rPr>
  </w:style>
  <w:style w:type="paragraph" w:styleId="Footer">
    <w:name w:val="footer"/>
    <w:basedOn w:val="Normal"/>
    <w:link w:val="FooterChar"/>
    <w:uiPriority w:val="99"/>
    <w:unhideWhenUsed/>
    <w:rsid w:val="003D37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723"/>
    <w:rPr>
      <w:rFonts w:asciiTheme="minorHAnsi" w:eastAsiaTheme="minorEastAsia" w:hAnsiTheme="minorHAnsi"/>
      <w:sz w:val="22"/>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wikipedia.org/wiki/%D0%92%D1%80%D0%B5%D0%B4%D0%BD%D0%BE%D1%81%D1%82" TargetMode="External"/><Relationship Id="rId13" Type="http://schemas.openxmlformats.org/officeDocument/2006/relationships/hyperlink" Target="http://sr.wikipedia.org/w/index.php?title=%D0%90%D0%BA%D1%82%D0%B8%D0%B2%D0%BD%D0%BE%D1%81%D1%82&amp;action=edit&amp;redlink=1" TargetMode="External"/><Relationship Id="rId3" Type="http://schemas.openxmlformats.org/officeDocument/2006/relationships/settings" Target="settings.xml"/><Relationship Id="rId7" Type="http://schemas.openxmlformats.org/officeDocument/2006/relationships/hyperlink" Target="http://prijemni.infostud.com/kalkulator-za-profesionalnu-orijentaciju/" TargetMode="External"/><Relationship Id="rId12" Type="http://schemas.openxmlformats.org/officeDocument/2006/relationships/hyperlink" Target="http://sr.wikipedia.org/wiki/%D0%9F%D1%80%D0%BE%D0%B3%D1%80%D0%B0%D0%B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wikipedia.org/wiki/%D0%93%D1%80%D1%83%D0%BF%D0%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wikipedia.org/wiki/%D0%9F%D0%BE%D1%98%D0%B5%D0%B4%D0%B8%D0%BD%D0%B0%D1%86" TargetMode="External"/><Relationship Id="rId4" Type="http://schemas.openxmlformats.org/officeDocument/2006/relationships/webSettings" Target="webSettings.xml"/><Relationship Id="rId9" Type="http://schemas.openxmlformats.org/officeDocument/2006/relationships/hyperlink" Target="http://sr.wikipedia.org/w/index.php?title=%D0%90%D0%BA%D1%82%D0%B8%D0%B2%D0%BD%D0%BE%D1%81%D1%82&amp;action=edit&amp;redlink=1"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WJG</Template>
  <TotalTime>60</TotalTime>
  <Pages>12</Pages>
  <Words>7314</Words>
  <Characters>41690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67</cp:revision>
  <dcterms:created xsi:type="dcterms:W3CDTF">2014-10-08T21:35:00Z</dcterms:created>
  <dcterms:modified xsi:type="dcterms:W3CDTF">2014-10-09T14:22:00Z</dcterms:modified>
</cp:coreProperties>
</file>